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D63ACB" w:rsidRDefault="002F67CA" w:rsidP="003B3ECC">
      <w:pPr>
        <w:pStyle w:val="Figure"/>
        <w:rPr>
          <w:rFonts w:ascii="Arial" w:hAnsi="Arial" w:cs="Arial"/>
        </w:rPr>
      </w:pPr>
      <w:r w:rsidRPr="00D63ACB">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D63ACB" w:rsidRDefault="003B3ECC" w:rsidP="003B3ECC">
      <w:pPr>
        <w:pStyle w:val="TableSpacing"/>
        <w:rPr>
          <w:rFonts w:ascii="Arial" w:hAnsi="Arial" w:cs="Arial"/>
        </w:rPr>
      </w:pPr>
    </w:p>
    <w:p w14:paraId="00D032C2" w14:textId="510CAE59" w:rsidR="003B3ECC" w:rsidRPr="00D63ACB" w:rsidRDefault="00267B0E" w:rsidP="003B3ECC">
      <w:pPr>
        <w:pStyle w:val="DSTOC1-0"/>
        <w:rPr>
          <w:rFonts w:ascii="Arial" w:hAnsi="Arial" w:cs="Arial"/>
        </w:rPr>
      </w:pPr>
      <w:r w:rsidRPr="00D63ACB">
        <w:rPr>
          <w:rFonts w:ascii="Arial" w:hAnsi="Arial" w:cs="Arial"/>
          <w:lang w:val="es-ES" w:bidi="es-ES"/>
        </w:rPr>
        <w:t>Guía del módulo de administración de Microsoft System Center para replicación de SQL Server 2014</w:t>
      </w:r>
    </w:p>
    <w:p w14:paraId="4E37E7C9" w14:textId="77777777" w:rsidR="003B3ECC" w:rsidRPr="00D63ACB" w:rsidRDefault="003B3ECC" w:rsidP="003B3ECC">
      <w:pPr>
        <w:rPr>
          <w:rFonts w:ascii="Arial" w:hAnsi="Arial" w:cs="Arial"/>
        </w:rPr>
      </w:pPr>
      <w:r w:rsidRPr="00D63ACB">
        <w:rPr>
          <w:rFonts w:ascii="Arial" w:hAnsi="Arial" w:cs="Arial"/>
          <w:lang w:val="es-ES" w:bidi="es-ES"/>
        </w:rPr>
        <w:t>Microsoft Corporation</w:t>
      </w:r>
    </w:p>
    <w:p w14:paraId="51C3E369" w14:textId="1F1ACCA4" w:rsidR="003B3ECC" w:rsidRPr="00D63ACB" w:rsidRDefault="003B3ECC" w:rsidP="003B3ECC">
      <w:pPr>
        <w:rPr>
          <w:rFonts w:ascii="Arial" w:hAnsi="Arial" w:cs="Arial"/>
        </w:rPr>
      </w:pPr>
      <w:r w:rsidRPr="00D63ACB">
        <w:rPr>
          <w:rFonts w:ascii="Arial" w:hAnsi="Arial" w:cs="Arial"/>
          <w:lang w:val="es-ES" w:bidi="es-ES"/>
        </w:rPr>
        <w:t>Fecha de publicación: diciembre de 2016</w:t>
      </w:r>
    </w:p>
    <w:p w14:paraId="6111317A" w14:textId="4617D18D" w:rsidR="003B3ECC" w:rsidRPr="00D63ACB" w:rsidRDefault="00140379" w:rsidP="00033D13">
      <w:pPr>
        <w:rPr>
          <w:rFonts w:ascii="Arial" w:hAnsi="Arial" w:cs="Arial"/>
        </w:rPr>
      </w:pPr>
      <w:r w:rsidRPr="00D63ACB">
        <w:rPr>
          <w:rFonts w:ascii="Arial" w:hAnsi="Arial" w:cs="Arial"/>
          <w:lang w:val="es-ES" w:bidi="es-ES"/>
        </w:rPr>
        <w:t xml:space="preserve">El equipo de Operations Manager le anima a enviar cualquier comentario sobre el módulo de administración a </w:t>
      </w:r>
      <w:hyperlink r:id="rId14" w:history="1">
        <w:r w:rsidRPr="00D63ACB">
          <w:rPr>
            <w:rStyle w:val="Hyperlink"/>
            <w:rFonts w:ascii="Arial" w:hAnsi="Arial" w:cs="Arial"/>
            <w:sz w:val="22"/>
            <w:szCs w:val="22"/>
            <w:lang w:val="es-ES" w:bidi="es-ES"/>
          </w:rPr>
          <w:t>sqlmpsfeedback@microsoft.com</w:t>
        </w:r>
      </w:hyperlink>
      <w:r w:rsidRPr="00D63ACB">
        <w:rPr>
          <w:rFonts w:ascii="Arial" w:hAnsi="Arial" w:cs="Arial"/>
          <w:lang w:val="es-ES" w:bidi="es-ES"/>
        </w:rPr>
        <w:t>.</w:t>
      </w:r>
    </w:p>
    <w:p w14:paraId="6BA3F6F3" w14:textId="77777777" w:rsidR="00033D13" w:rsidRPr="00D63ACB" w:rsidRDefault="00033D13" w:rsidP="003B3ECC">
      <w:pPr>
        <w:rPr>
          <w:rFonts w:ascii="Arial" w:hAnsi="Arial" w:cs="Arial"/>
        </w:rPr>
      </w:pPr>
    </w:p>
    <w:p w14:paraId="0C45BC1F" w14:textId="77777777" w:rsidR="003B3ECC" w:rsidRPr="00D63ACB" w:rsidRDefault="003B3ECC" w:rsidP="003B3ECC">
      <w:pPr>
        <w:pStyle w:val="DSTOC1-0"/>
        <w:rPr>
          <w:rFonts w:ascii="Arial" w:hAnsi="Arial" w:cs="Arial"/>
        </w:rPr>
        <w:sectPr w:rsidR="003B3ECC" w:rsidRPr="00D63ACB"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D63ACB" w:rsidRDefault="003B3ECC" w:rsidP="003B3ECC">
      <w:pPr>
        <w:pStyle w:val="DSTOC1-0"/>
        <w:rPr>
          <w:rFonts w:ascii="Arial" w:hAnsi="Arial" w:cs="Arial"/>
        </w:rPr>
      </w:pPr>
      <w:r w:rsidRPr="00D63ACB">
        <w:rPr>
          <w:rFonts w:ascii="Arial" w:hAnsi="Arial" w:cs="Arial"/>
          <w:lang w:val="es-ES" w:bidi="es-ES"/>
        </w:rPr>
        <w:lastRenderedPageBreak/>
        <w:t>Copyright</w:t>
      </w:r>
    </w:p>
    <w:p w14:paraId="650A443A" w14:textId="77777777" w:rsidR="003B3ECC" w:rsidRPr="00D63ACB" w:rsidRDefault="003B3ECC" w:rsidP="00033D13">
      <w:pPr>
        <w:rPr>
          <w:rFonts w:ascii="Arial" w:hAnsi="Arial" w:cs="Arial"/>
        </w:rPr>
      </w:pPr>
      <w:r w:rsidRPr="00D63ACB">
        <w:rPr>
          <w:rFonts w:ascii="Arial" w:hAnsi="Arial" w:cs="Arial"/>
          <w:lang w:val="es-ES" w:bidi="es-ES"/>
        </w:rPr>
        <w:t>Este documento se proporciona "tal cual". La información y opiniones expresadas en este documento (incluidas las direcciones URL y otras referencias a sitios web de Internet) pueden cambiar sin previo aviso. El usuario asume el riesgo de su uso.</w:t>
      </w:r>
    </w:p>
    <w:p w14:paraId="55E86054" w14:textId="77777777" w:rsidR="003B3ECC" w:rsidRPr="00D63ACB" w:rsidRDefault="003B3ECC" w:rsidP="00033D13">
      <w:pPr>
        <w:rPr>
          <w:rFonts w:ascii="Arial" w:hAnsi="Arial" w:cs="Arial"/>
        </w:rPr>
      </w:pPr>
      <w:r w:rsidRPr="00D63ACB">
        <w:rPr>
          <w:rFonts w:ascii="Arial" w:hAnsi="Arial" w:cs="Arial"/>
          <w:lang w:val="es-ES" w:bidi="es-ES"/>
        </w:rPr>
        <w:t>Algunos ejemplos descritos aquí se proporcionan solo para servir de ilustración y son ficticios. No se pretende ni debería deducirse ninguna asociación o conexión real.</w:t>
      </w:r>
    </w:p>
    <w:p w14:paraId="4EC448A3" w14:textId="77777777" w:rsidR="003B3ECC" w:rsidRPr="00D63ACB" w:rsidRDefault="003B3ECC" w:rsidP="00033D13">
      <w:pPr>
        <w:rPr>
          <w:rFonts w:ascii="Arial" w:hAnsi="Arial" w:cs="Arial"/>
        </w:rPr>
      </w:pPr>
      <w:r w:rsidRPr="00D63ACB">
        <w:rPr>
          <w:rFonts w:ascii="Arial" w:hAnsi="Arial" w:cs="Arial"/>
          <w:lang w:val="es-ES" w:bidi="es-ES"/>
        </w:rPr>
        <w:t>En este documento no se proporciona ningún derecho legal de ninguna propiedad intelectual de ningún producto de Microsoft. Puede copiar y utilizar este documento para su propia referencia. Puede modificar este documento para su propia referencia interna.</w:t>
      </w:r>
    </w:p>
    <w:p w14:paraId="5B23720D" w14:textId="41417592" w:rsidR="003B3ECC" w:rsidRPr="00D63ACB" w:rsidRDefault="006D4F13" w:rsidP="00033D13">
      <w:pPr>
        <w:rPr>
          <w:rFonts w:ascii="Arial" w:hAnsi="Arial" w:cs="Arial"/>
        </w:rPr>
      </w:pPr>
      <w:r w:rsidRPr="00D63ACB">
        <w:rPr>
          <w:rFonts w:ascii="Arial" w:hAnsi="Arial" w:cs="Arial"/>
          <w:lang w:val="es-ES" w:bidi="es-ES"/>
        </w:rPr>
        <w:t>© 2016 Microsoft Corporation. Todos los derechos reservados.</w:t>
      </w:r>
    </w:p>
    <w:p w14:paraId="79DB3895" w14:textId="77777777" w:rsidR="003B3ECC" w:rsidRPr="00D63ACB" w:rsidRDefault="003B3ECC" w:rsidP="00033D13">
      <w:pPr>
        <w:rPr>
          <w:rFonts w:ascii="Arial" w:hAnsi="Arial" w:cs="Arial"/>
        </w:rPr>
      </w:pPr>
      <w:r w:rsidRPr="00D63ACB">
        <w:rPr>
          <w:rFonts w:ascii="Arial" w:hAnsi="Arial" w:cs="Arial"/>
          <w:lang w:val="es-ES" w:bidi="es-ES"/>
        </w:rPr>
        <w:t xml:space="preserve">Microsoft, Active Directory, Windows y Windows Server son marcas comerciales del grupo de compañías Microsoft. </w:t>
      </w:r>
    </w:p>
    <w:p w14:paraId="6A16A07E" w14:textId="77777777" w:rsidR="003B3ECC" w:rsidRPr="00D63ACB" w:rsidRDefault="003B3ECC" w:rsidP="00033D13">
      <w:pPr>
        <w:rPr>
          <w:rFonts w:ascii="Arial" w:hAnsi="Arial" w:cs="Arial"/>
        </w:rPr>
      </w:pPr>
      <w:r w:rsidRPr="00D63ACB">
        <w:rPr>
          <w:rFonts w:ascii="Arial" w:hAnsi="Arial" w:cs="Arial"/>
          <w:lang w:val="es-ES" w:bidi="es-ES"/>
        </w:rPr>
        <w:t>Las demás marcas comerciales pertenecen a sus respectivos propietarios.</w:t>
      </w:r>
    </w:p>
    <w:p w14:paraId="0117DF10" w14:textId="77777777" w:rsidR="003B3ECC" w:rsidRPr="00D63ACB" w:rsidRDefault="003B3ECC" w:rsidP="003B3ECC">
      <w:pPr>
        <w:rPr>
          <w:rFonts w:ascii="Arial" w:hAnsi="Arial" w:cs="Arial"/>
        </w:rPr>
      </w:pPr>
    </w:p>
    <w:p w14:paraId="0BD521C3" w14:textId="77777777" w:rsidR="003B3ECC" w:rsidRPr="00D63ACB" w:rsidRDefault="003B3ECC" w:rsidP="003B3ECC">
      <w:pPr>
        <w:pStyle w:val="DSTOC1-0"/>
        <w:rPr>
          <w:rFonts w:ascii="Arial" w:hAnsi="Arial" w:cs="Arial"/>
        </w:rPr>
        <w:sectPr w:rsidR="003B3ECC" w:rsidRPr="00D63ACB"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D63ACB" w:rsidRDefault="003B3ECC" w:rsidP="003B3ECC">
      <w:pPr>
        <w:pStyle w:val="DSTOC1-0"/>
        <w:rPr>
          <w:rFonts w:ascii="Arial" w:hAnsi="Arial" w:cs="Arial"/>
        </w:rPr>
      </w:pPr>
      <w:r w:rsidRPr="00D63ACB">
        <w:rPr>
          <w:rFonts w:ascii="Arial" w:hAnsi="Arial" w:cs="Arial"/>
          <w:lang w:val="es-ES" w:bidi="es-ES"/>
        </w:rPr>
        <w:lastRenderedPageBreak/>
        <w:t>Contenido</w:t>
      </w:r>
    </w:p>
    <w:p w14:paraId="6496865B" w14:textId="1DFECE20" w:rsidR="00D63ACB" w:rsidRPr="00D63ACB" w:rsidRDefault="00BC24BF">
      <w:pPr>
        <w:pStyle w:val="TOC1"/>
        <w:tabs>
          <w:tab w:val="right" w:leader="dot" w:pos="8630"/>
        </w:tabs>
        <w:rPr>
          <w:rFonts w:ascii="Arial" w:hAnsi="Arial" w:cs="Arial"/>
          <w:noProof/>
        </w:rPr>
      </w:pPr>
      <w:r w:rsidRPr="00D63ACB">
        <w:rPr>
          <w:rFonts w:ascii="Arial" w:hAnsi="Arial" w:cs="Arial"/>
          <w:lang w:bidi="es-ES"/>
        </w:rPr>
        <w:fldChar w:fldCharType="begin"/>
      </w:r>
      <w:r w:rsidRPr="00D63ACB">
        <w:rPr>
          <w:rFonts w:ascii="Arial" w:hAnsi="Arial" w:cs="Arial"/>
          <w:lang w:val="es-ES" w:bidi="es-ES"/>
        </w:rPr>
        <w:instrText xml:space="preserve"> TOC \h \z \t "Heading 2,1,Heading 3,2,Heading 4,3,DSTOC1-2,2,DSTOC1-3,3,DSTOC1-4,4,DSTOC2-2,3,DSTOC2-3,3,DSTOC2-4,4,Title,1" </w:instrText>
      </w:r>
      <w:r w:rsidRPr="00D63ACB">
        <w:rPr>
          <w:rFonts w:ascii="Arial" w:hAnsi="Arial" w:cs="Arial"/>
          <w:lang w:bidi="es-ES"/>
        </w:rPr>
        <w:fldChar w:fldCharType="separate"/>
      </w:r>
      <w:hyperlink w:anchor="_Toc469570546" w:history="1">
        <w:r w:rsidR="00D63ACB" w:rsidRPr="00D63ACB">
          <w:rPr>
            <w:rStyle w:val="Hyperlink"/>
            <w:rFonts w:ascii="Arial" w:hAnsi="Arial" w:cs="Arial"/>
            <w:noProof/>
            <w:lang w:val="es-ES" w:bidi="es-ES"/>
          </w:rPr>
          <w:t>Historial de la guía</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_Toc469570546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5</w:t>
        </w:r>
        <w:r w:rsidR="00D63ACB" w:rsidRPr="00D63ACB">
          <w:rPr>
            <w:rFonts w:ascii="Arial" w:hAnsi="Arial" w:cs="Arial"/>
            <w:noProof/>
            <w:webHidden/>
          </w:rPr>
          <w:fldChar w:fldCharType="end"/>
        </w:r>
      </w:hyperlink>
    </w:p>
    <w:p w14:paraId="7DAD3802" w14:textId="1C13B213" w:rsidR="00D63ACB" w:rsidRPr="00D63ACB" w:rsidRDefault="0001656E">
      <w:pPr>
        <w:pStyle w:val="TOC1"/>
        <w:tabs>
          <w:tab w:val="right" w:leader="dot" w:pos="8630"/>
        </w:tabs>
        <w:rPr>
          <w:rFonts w:ascii="Arial" w:hAnsi="Arial" w:cs="Arial"/>
          <w:noProof/>
        </w:rPr>
      </w:pPr>
      <w:hyperlink w:anchor="_Toc469570547" w:history="1">
        <w:r w:rsidR="00D63ACB" w:rsidRPr="00D63ACB">
          <w:rPr>
            <w:rStyle w:val="Hyperlink"/>
            <w:rFonts w:ascii="Arial" w:hAnsi="Arial" w:cs="Arial"/>
            <w:noProof/>
            <w:lang w:val="es-ES" w:bidi="es-ES"/>
          </w:rPr>
          <w:t>Introducción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_Toc469570547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7</w:t>
        </w:r>
        <w:r w:rsidR="00D63ACB" w:rsidRPr="00D63ACB">
          <w:rPr>
            <w:rFonts w:ascii="Arial" w:hAnsi="Arial" w:cs="Arial"/>
            <w:noProof/>
            <w:webHidden/>
          </w:rPr>
          <w:fldChar w:fldCharType="end"/>
        </w:r>
      </w:hyperlink>
    </w:p>
    <w:p w14:paraId="794A9497" w14:textId="5E4CE0C3" w:rsidR="00D63ACB" w:rsidRPr="00D63ACB" w:rsidRDefault="0001656E">
      <w:pPr>
        <w:pStyle w:val="TOC2"/>
        <w:tabs>
          <w:tab w:val="right" w:leader="dot" w:pos="8630"/>
        </w:tabs>
        <w:rPr>
          <w:rFonts w:ascii="Arial" w:hAnsi="Arial" w:cs="Arial"/>
          <w:noProof/>
        </w:rPr>
      </w:pPr>
      <w:hyperlink w:anchor="_Toc469570548" w:history="1">
        <w:r w:rsidR="00D63ACB" w:rsidRPr="00D63ACB">
          <w:rPr>
            <w:rStyle w:val="Hyperlink"/>
            <w:rFonts w:ascii="Arial" w:hAnsi="Arial" w:cs="Arial"/>
            <w:noProof/>
            <w:lang w:val="es-ES" w:bidi="es-ES"/>
          </w:rPr>
          <w:t>Configuraciones admitidas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_Toc469570548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7</w:t>
        </w:r>
        <w:r w:rsidR="00D63ACB" w:rsidRPr="00D63ACB">
          <w:rPr>
            <w:rFonts w:ascii="Arial" w:hAnsi="Arial" w:cs="Arial"/>
            <w:noProof/>
            <w:webHidden/>
          </w:rPr>
          <w:fldChar w:fldCharType="end"/>
        </w:r>
      </w:hyperlink>
    </w:p>
    <w:p w14:paraId="3D336C67" w14:textId="14ED745B" w:rsidR="00D63ACB" w:rsidRPr="00D63ACB" w:rsidRDefault="0001656E">
      <w:pPr>
        <w:pStyle w:val="TOC2"/>
        <w:tabs>
          <w:tab w:val="right" w:leader="dot" w:pos="8630"/>
        </w:tabs>
        <w:rPr>
          <w:rFonts w:ascii="Arial" w:hAnsi="Arial" w:cs="Arial"/>
          <w:noProof/>
        </w:rPr>
      </w:pPr>
      <w:hyperlink w:anchor="_Toc469570549" w:history="1">
        <w:r w:rsidR="00D63ACB" w:rsidRPr="00D63ACB">
          <w:rPr>
            <w:rStyle w:val="Hyperlink"/>
            <w:rFonts w:ascii="Arial" w:hAnsi="Arial" w:cs="Arial"/>
            <w:noProof/>
            <w:lang w:val="es-ES" w:bidi="es-ES"/>
          </w:rPr>
          <w:t>Ámbito del módulo de administración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_Toc469570549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8</w:t>
        </w:r>
        <w:r w:rsidR="00D63ACB" w:rsidRPr="00D63ACB">
          <w:rPr>
            <w:rFonts w:ascii="Arial" w:hAnsi="Arial" w:cs="Arial"/>
            <w:noProof/>
            <w:webHidden/>
          </w:rPr>
          <w:fldChar w:fldCharType="end"/>
        </w:r>
      </w:hyperlink>
    </w:p>
    <w:p w14:paraId="78D27585" w14:textId="16988BB2" w:rsidR="00D63ACB" w:rsidRPr="00D63ACB" w:rsidRDefault="0001656E">
      <w:pPr>
        <w:pStyle w:val="TOC2"/>
        <w:tabs>
          <w:tab w:val="right" w:leader="dot" w:pos="8630"/>
        </w:tabs>
        <w:rPr>
          <w:rFonts w:ascii="Arial" w:hAnsi="Arial" w:cs="Arial"/>
          <w:noProof/>
        </w:rPr>
      </w:pPr>
      <w:hyperlink w:anchor="_Toc469570550" w:history="1">
        <w:r w:rsidR="00D63ACB" w:rsidRPr="00D63ACB">
          <w:rPr>
            <w:rStyle w:val="Hyperlink"/>
            <w:rFonts w:ascii="Arial" w:hAnsi="Arial" w:cs="Arial"/>
            <w:noProof/>
            <w:lang w:val="es-ES" w:bidi="es-ES"/>
          </w:rPr>
          <w:t>Requisitos previos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_Toc469570550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9</w:t>
        </w:r>
        <w:r w:rsidR="00D63ACB" w:rsidRPr="00D63ACB">
          <w:rPr>
            <w:rFonts w:ascii="Arial" w:hAnsi="Arial" w:cs="Arial"/>
            <w:noProof/>
            <w:webHidden/>
          </w:rPr>
          <w:fldChar w:fldCharType="end"/>
        </w:r>
      </w:hyperlink>
    </w:p>
    <w:p w14:paraId="3CF361CF" w14:textId="0095FBBB" w:rsidR="00D63ACB" w:rsidRPr="00D63ACB" w:rsidRDefault="0001656E">
      <w:pPr>
        <w:pStyle w:val="TOC2"/>
        <w:tabs>
          <w:tab w:val="right" w:leader="dot" w:pos="8630"/>
        </w:tabs>
        <w:rPr>
          <w:rFonts w:ascii="Arial" w:hAnsi="Arial" w:cs="Arial"/>
          <w:noProof/>
        </w:rPr>
      </w:pPr>
      <w:hyperlink w:anchor="_Toc469570551" w:history="1">
        <w:r w:rsidR="00D63ACB" w:rsidRPr="00D63ACB">
          <w:rPr>
            <w:rStyle w:val="Hyperlink"/>
            <w:rFonts w:ascii="Arial" w:hAnsi="Arial" w:cs="Arial"/>
            <w:noProof/>
            <w:lang w:val="es-ES" w:bidi="es-ES"/>
          </w:rPr>
          <w:t>Archivos de este módulo de administración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_Toc469570551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9</w:t>
        </w:r>
        <w:r w:rsidR="00D63ACB" w:rsidRPr="00D63ACB">
          <w:rPr>
            <w:rFonts w:ascii="Arial" w:hAnsi="Arial" w:cs="Arial"/>
            <w:noProof/>
            <w:webHidden/>
          </w:rPr>
          <w:fldChar w:fldCharType="end"/>
        </w:r>
      </w:hyperlink>
    </w:p>
    <w:p w14:paraId="5FFC0AA7" w14:textId="3C701CAA" w:rsidR="00D63ACB" w:rsidRPr="00D63ACB" w:rsidRDefault="0001656E">
      <w:pPr>
        <w:pStyle w:val="TOC2"/>
        <w:tabs>
          <w:tab w:val="right" w:leader="dot" w:pos="8630"/>
        </w:tabs>
        <w:rPr>
          <w:rFonts w:ascii="Arial" w:hAnsi="Arial" w:cs="Arial"/>
          <w:noProof/>
        </w:rPr>
      </w:pPr>
      <w:hyperlink w:anchor="_Toc469570552" w:history="1">
        <w:r w:rsidR="00D63ACB" w:rsidRPr="00D63ACB">
          <w:rPr>
            <w:rStyle w:val="Hyperlink"/>
            <w:rFonts w:ascii="Arial" w:hAnsi="Arial" w:cs="Arial"/>
            <w:noProof/>
            <w:lang w:val="es-ES" w:bidi="es-ES"/>
          </w:rPr>
          <w:t>Configuración obligatoria</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_Toc469570552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10</w:t>
        </w:r>
        <w:r w:rsidR="00D63ACB" w:rsidRPr="00D63ACB">
          <w:rPr>
            <w:rFonts w:ascii="Arial" w:hAnsi="Arial" w:cs="Arial"/>
            <w:noProof/>
            <w:webHidden/>
          </w:rPr>
          <w:fldChar w:fldCharType="end"/>
        </w:r>
      </w:hyperlink>
    </w:p>
    <w:p w14:paraId="63319B4E" w14:textId="7D63AB24" w:rsidR="00D63ACB" w:rsidRPr="00D63ACB" w:rsidRDefault="0001656E">
      <w:pPr>
        <w:pStyle w:val="TOC1"/>
        <w:tabs>
          <w:tab w:val="right" w:leader="dot" w:pos="8630"/>
        </w:tabs>
        <w:rPr>
          <w:rFonts w:ascii="Arial" w:hAnsi="Arial" w:cs="Arial"/>
          <w:noProof/>
        </w:rPr>
      </w:pPr>
      <w:hyperlink w:anchor="_Toc469570553" w:history="1">
        <w:r w:rsidR="00D63ACB" w:rsidRPr="00D63ACB">
          <w:rPr>
            <w:rStyle w:val="Hyperlink"/>
            <w:rFonts w:ascii="Arial" w:hAnsi="Arial" w:cs="Arial"/>
            <w:noProof/>
            <w:lang w:val="es-ES" w:bidi="es-ES"/>
          </w:rPr>
          <w:t>Propósito del módulo de administración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_Toc469570553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11</w:t>
        </w:r>
        <w:r w:rsidR="00D63ACB" w:rsidRPr="00D63ACB">
          <w:rPr>
            <w:rFonts w:ascii="Arial" w:hAnsi="Arial" w:cs="Arial"/>
            <w:noProof/>
            <w:webHidden/>
          </w:rPr>
          <w:fldChar w:fldCharType="end"/>
        </w:r>
      </w:hyperlink>
    </w:p>
    <w:p w14:paraId="011FFC19" w14:textId="7A6D0B1F" w:rsidR="00D63ACB" w:rsidRPr="00D63ACB" w:rsidRDefault="0001656E">
      <w:pPr>
        <w:pStyle w:val="TOC2"/>
        <w:tabs>
          <w:tab w:val="right" w:leader="dot" w:pos="8630"/>
        </w:tabs>
        <w:rPr>
          <w:rFonts w:ascii="Arial" w:hAnsi="Arial" w:cs="Arial"/>
          <w:noProof/>
        </w:rPr>
      </w:pPr>
      <w:hyperlink w:anchor="_Toc469570554" w:history="1">
        <w:r w:rsidR="00D63ACB" w:rsidRPr="00D63ACB">
          <w:rPr>
            <w:rStyle w:val="Hyperlink"/>
            <w:rFonts w:ascii="Arial" w:hAnsi="Arial" w:cs="Arial"/>
            <w:noProof/>
            <w:lang w:val="es-ES" w:bidi="es-ES"/>
          </w:rPr>
          <w:t>Escenarios de supervisión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_Toc469570554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11</w:t>
        </w:r>
        <w:r w:rsidR="00D63ACB" w:rsidRPr="00D63ACB">
          <w:rPr>
            <w:rFonts w:ascii="Arial" w:hAnsi="Arial" w:cs="Arial"/>
            <w:noProof/>
            <w:webHidden/>
          </w:rPr>
          <w:fldChar w:fldCharType="end"/>
        </w:r>
      </w:hyperlink>
    </w:p>
    <w:p w14:paraId="4316E8C1" w14:textId="40AB0053" w:rsidR="00D63ACB" w:rsidRPr="00D63ACB" w:rsidRDefault="0001656E">
      <w:pPr>
        <w:pStyle w:val="TOC3"/>
        <w:tabs>
          <w:tab w:val="right" w:leader="dot" w:pos="8630"/>
        </w:tabs>
        <w:rPr>
          <w:rFonts w:ascii="Arial" w:hAnsi="Arial" w:cs="Arial"/>
          <w:noProof/>
        </w:rPr>
      </w:pPr>
      <w:hyperlink w:anchor="_Toc469570555" w:history="1">
        <w:r w:rsidR="00D63ACB" w:rsidRPr="00D63ACB">
          <w:rPr>
            <w:rStyle w:val="Hyperlink"/>
            <w:rFonts w:ascii="Arial" w:hAnsi="Arial" w:cs="Arial"/>
            <w:noProof/>
            <w:lang w:val="es-ES" w:bidi="es-ES"/>
          </w:rPr>
          <w:t>Detección de objetos de replicación de SQL Server</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_Toc469570555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11</w:t>
        </w:r>
        <w:r w:rsidR="00D63ACB" w:rsidRPr="00D63ACB">
          <w:rPr>
            <w:rFonts w:ascii="Arial" w:hAnsi="Arial" w:cs="Arial"/>
            <w:noProof/>
            <w:webHidden/>
          </w:rPr>
          <w:fldChar w:fldCharType="end"/>
        </w:r>
      </w:hyperlink>
    </w:p>
    <w:p w14:paraId="60EC0B41" w14:textId="63FC8384" w:rsidR="00D63ACB" w:rsidRPr="00D63ACB" w:rsidRDefault="0001656E">
      <w:pPr>
        <w:pStyle w:val="TOC3"/>
        <w:tabs>
          <w:tab w:val="right" w:leader="dot" w:pos="8630"/>
        </w:tabs>
        <w:rPr>
          <w:rFonts w:ascii="Arial" w:hAnsi="Arial" w:cs="Arial"/>
          <w:noProof/>
        </w:rPr>
      </w:pPr>
      <w:hyperlink w:anchor="_Toc469570556" w:history="1">
        <w:r w:rsidR="00D63ACB" w:rsidRPr="00D63ACB">
          <w:rPr>
            <w:rStyle w:val="Hyperlink"/>
            <w:rFonts w:ascii="Arial" w:hAnsi="Arial" w:cs="Arial"/>
            <w:noProof/>
            <w:lang w:val="es-ES" w:bidi="es-ES"/>
          </w:rPr>
          <w:t>Detección y supervisión de distribuidores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_Toc469570556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12</w:t>
        </w:r>
        <w:r w:rsidR="00D63ACB" w:rsidRPr="00D63ACB">
          <w:rPr>
            <w:rFonts w:ascii="Arial" w:hAnsi="Arial" w:cs="Arial"/>
            <w:noProof/>
            <w:webHidden/>
          </w:rPr>
          <w:fldChar w:fldCharType="end"/>
        </w:r>
      </w:hyperlink>
    </w:p>
    <w:p w14:paraId="5A78AB6E" w14:textId="64EEEA0A" w:rsidR="00D63ACB" w:rsidRPr="00D63ACB" w:rsidRDefault="0001656E">
      <w:pPr>
        <w:pStyle w:val="TOC3"/>
        <w:tabs>
          <w:tab w:val="right" w:leader="dot" w:pos="8630"/>
        </w:tabs>
        <w:rPr>
          <w:rFonts w:ascii="Arial" w:hAnsi="Arial" w:cs="Arial"/>
          <w:noProof/>
        </w:rPr>
      </w:pPr>
      <w:hyperlink w:anchor="_Toc469570557" w:history="1">
        <w:r w:rsidR="00D63ACB" w:rsidRPr="00D63ACB">
          <w:rPr>
            <w:rStyle w:val="Hyperlink"/>
            <w:rFonts w:ascii="Arial" w:hAnsi="Arial" w:cs="Arial"/>
            <w:noProof/>
            <w:lang w:val="es-ES" w:bidi="es-ES"/>
          </w:rPr>
          <w:t>Detección y supervisión de publicadores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_Toc469570557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12</w:t>
        </w:r>
        <w:r w:rsidR="00D63ACB" w:rsidRPr="00D63ACB">
          <w:rPr>
            <w:rFonts w:ascii="Arial" w:hAnsi="Arial" w:cs="Arial"/>
            <w:noProof/>
            <w:webHidden/>
          </w:rPr>
          <w:fldChar w:fldCharType="end"/>
        </w:r>
      </w:hyperlink>
    </w:p>
    <w:p w14:paraId="62558D99" w14:textId="26332A5B" w:rsidR="00D63ACB" w:rsidRPr="00D63ACB" w:rsidRDefault="0001656E">
      <w:pPr>
        <w:pStyle w:val="TOC3"/>
        <w:tabs>
          <w:tab w:val="right" w:leader="dot" w:pos="8630"/>
        </w:tabs>
        <w:rPr>
          <w:rFonts w:ascii="Arial" w:hAnsi="Arial" w:cs="Arial"/>
          <w:noProof/>
        </w:rPr>
      </w:pPr>
      <w:hyperlink w:anchor="_Toc469570558" w:history="1">
        <w:r w:rsidR="00D63ACB" w:rsidRPr="00D63ACB">
          <w:rPr>
            <w:rStyle w:val="Hyperlink"/>
            <w:rFonts w:ascii="Arial" w:hAnsi="Arial" w:cs="Arial"/>
            <w:noProof/>
            <w:lang w:val="es-ES" w:bidi="es-ES"/>
          </w:rPr>
          <w:t>Detección y supervisión de suscriptores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_Toc469570558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12</w:t>
        </w:r>
        <w:r w:rsidR="00D63ACB" w:rsidRPr="00D63ACB">
          <w:rPr>
            <w:rFonts w:ascii="Arial" w:hAnsi="Arial" w:cs="Arial"/>
            <w:noProof/>
            <w:webHidden/>
          </w:rPr>
          <w:fldChar w:fldCharType="end"/>
        </w:r>
      </w:hyperlink>
    </w:p>
    <w:p w14:paraId="07262357" w14:textId="22CE4BEC" w:rsidR="00D63ACB" w:rsidRPr="00D63ACB" w:rsidRDefault="0001656E">
      <w:pPr>
        <w:pStyle w:val="TOC3"/>
        <w:tabs>
          <w:tab w:val="right" w:leader="dot" w:pos="8630"/>
        </w:tabs>
        <w:rPr>
          <w:rFonts w:ascii="Arial" w:hAnsi="Arial" w:cs="Arial"/>
          <w:noProof/>
        </w:rPr>
      </w:pPr>
      <w:hyperlink w:anchor="_Toc469570559" w:history="1">
        <w:r w:rsidR="00D63ACB" w:rsidRPr="00D63ACB">
          <w:rPr>
            <w:rStyle w:val="Hyperlink"/>
            <w:rFonts w:ascii="Arial" w:hAnsi="Arial" w:cs="Arial"/>
            <w:noProof/>
            <w:lang w:val="es-ES" w:bidi="es-ES"/>
          </w:rPr>
          <w:t>Detección y supervisión de publicaciones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_Toc469570559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12</w:t>
        </w:r>
        <w:r w:rsidR="00D63ACB" w:rsidRPr="00D63ACB">
          <w:rPr>
            <w:rFonts w:ascii="Arial" w:hAnsi="Arial" w:cs="Arial"/>
            <w:noProof/>
            <w:webHidden/>
          </w:rPr>
          <w:fldChar w:fldCharType="end"/>
        </w:r>
      </w:hyperlink>
    </w:p>
    <w:p w14:paraId="5D2684A4" w14:textId="03EA3FFD" w:rsidR="00D63ACB" w:rsidRPr="00D63ACB" w:rsidRDefault="0001656E">
      <w:pPr>
        <w:pStyle w:val="TOC3"/>
        <w:tabs>
          <w:tab w:val="right" w:leader="dot" w:pos="8630"/>
        </w:tabs>
        <w:rPr>
          <w:rFonts w:ascii="Arial" w:hAnsi="Arial" w:cs="Arial"/>
          <w:noProof/>
        </w:rPr>
      </w:pPr>
      <w:hyperlink w:anchor="_Toc469570560" w:history="1">
        <w:r w:rsidR="00D63ACB" w:rsidRPr="00D63ACB">
          <w:rPr>
            <w:rStyle w:val="Hyperlink"/>
            <w:rFonts w:ascii="Arial" w:hAnsi="Arial" w:cs="Arial"/>
            <w:noProof/>
            <w:lang w:val="es-ES" w:bidi="es-ES"/>
          </w:rPr>
          <w:t>Detección y supervisión de suscripciones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_Toc469570560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13</w:t>
        </w:r>
        <w:r w:rsidR="00D63ACB" w:rsidRPr="00D63ACB">
          <w:rPr>
            <w:rFonts w:ascii="Arial" w:hAnsi="Arial" w:cs="Arial"/>
            <w:noProof/>
            <w:webHidden/>
          </w:rPr>
          <w:fldChar w:fldCharType="end"/>
        </w:r>
      </w:hyperlink>
    </w:p>
    <w:p w14:paraId="29BB5EB9" w14:textId="3C64504C" w:rsidR="00D63ACB" w:rsidRPr="00D63ACB" w:rsidRDefault="0001656E">
      <w:pPr>
        <w:pStyle w:val="TOC3"/>
        <w:tabs>
          <w:tab w:val="right" w:leader="dot" w:pos="8630"/>
        </w:tabs>
        <w:rPr>
          <w:rFonts w:ascii="Arial" w:hAnsi="Arial" w:cs="Arial"/>
          <w:noProof/>
        </w:rPr>
      </w:pPr>
      <w:hyperlink w:anchor="_Toc469570561" w:history="1">
        <w:r w:rsidR="00D63ACB" w:rsidRPr="00D63ACB">
          <w:rPr>
            <w:rStyle w:val="Hyperlink"/>
            <w:rFonts w:ascii="Arial" w:hAnsi="Arial" w:cs="Arial"/>
            <w:noProof/>
            <w:lang w:val="es-ES" w:bidi="es-ES"/>
          </w:rPr>
          <w:t>Demasiadas instantáneas de publicación en la misma unidad</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_Toc469570561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13</w:t>
        </w:r>
        <w:r w:rsidR="00D63ACB" w:rsidRPr="00D63ACB">
          <w:rPr>
            <w:rFonts w:ascii="Arial" w:hAnsi="Arial" w:cs="Arial"/>
            <w:noProof/>
            <w:webHidden/>
          </w:rPr>
          <w:fldChar w:fldCharType="end"/>
        </w:r>
      </w:hyperlink>
    </w:p>
    <w:p w14:paraId="142D9C34" w14:textId="1E542FF5" w:rsidR="00D63ACB" w:rsidRPr="00D63ACB" w:rsidRDefault="0001656E">
      <w:pPr>
        <w:pStyle w:val="TOC3"/>
        <w:tabs>
          <w:tab w:val="right" w:leader="dot" w:pos="8630"/>
        </w:tabs>
        <w:rPr>
          <w:rFonts w:ascii="Arial" w:hAnsi="Arial" w:cs="Arial"/>
          <w:noProof/>
        </w:rPr>
      </w:pPr>
      <w:hyperlink w:anchor="_Toc469570562" w:history="1">
        <w:r w:rsidR="00D63ACB" w:rsidRPr="00D63ACB">
          <w:rPr>
            <w:rStyle w:val="Hyperlink"/>
            <w:rFonts w:ascii="Arial" w:hAnsi="Arial" w:cs="Arial"/>
            <w:noProof/>
            <w:lang w:val="es-ES" w:bidi="es-ES"/>
          </w:rPr>
          <w:t>Estado del Agente SQL Server</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_Toc469570562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13</w:t>
        </w:r>
        <w:r w:rsidR="00D63ACB" w:rsidRPr="00D63ACB">
          <w:rPr>
            <w:rFonts w:ascii="Arial" w:hAnsi="Arial" w:cs="Arial"/>
            <w:noProof/>
            <w:webHidden/>
          </w:rPr>
          <w:fldChar w:fldCharType="end"/>
        </w:r>
      </w:hyperlink>
    </w:p>
    <w:p w14:paraId="34CE24D3" w14:textId="3CC6CD7E" w:rsidR="00D63ACB" w:rsidRPr="00D63ACB" w:rsidRDefault="0001656E">
      <w:pPr>
        <w:pStyle w:val="TOC3"/>
        <w:tabs>
          <w:tab w:val="right" w:leader="dot" w:pos="8630"/>
        </w:tabs>
        <w:rPr>
          <w:rFonts w:ascii="Arial" w:hAnsi="Arial" w:cs="Arial"/>
          <w:noProof/>
        </w:rPr>
      </w:pPr>
      <w:hyperlink w:anchor="_Toc469570563" w:history="1">
        <w:r w:rsidR="00D63ACB" w:rsidRPr="00D63ACB">
          <w:rPr>
            <w:rStyle w:val="Hyperlink"/>
            <w:rFonts w:ascii="Arial" w:hAnsi="Arial" w:cs="Arial"/>
            <w:noProof/>
            <w:lang w:val="es-ES" w:bidi="es-ES"/>
          </w:rPr>
          <w:t>Error de trabajo de mantenimiento</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_Toc469570563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13</w:t>
        </w:r>
        <w:r w:rsidR="00D63ACB" w:rsidRPr="00D63ACB">
          <w:rPr>
            <w:rFonts w:ascii="Arial" w:hAnsi="Arial" w:cs="Arial"/>
            <w:noProof/>
            <w:webHidden/>
          </w:rPr>
          <w:fldChar w:fldCharType="end"/>
        </w:r>
      </w:hyperlink>
    </w:p>
    <w:p w14:paraId="63677363" w14:textId="3950A5DF" w:rsidR="00D63ACB" w:rsidRPr="00D63ACB" w:rsidRDefault="0001656E">
      <w:pPr>
        <w:pStyle w:val="TOC3"/>
        <w:tabs>
          <w:tab w:val="right" w:leader="dot" w:pos="8630"/>
        </w:tabs>
        <w:rPr>
          <w:rFonts w:ascii="Arial" w:hAnsi="Arial" w:cs="Arial"/>
          <w:noProof/>
        </w:rPr>
      </w:pPr>
      <w:hyperlink w:anchor="_Toc469570564" w:history="1">
        <w:r w:rsidR="00D63ACB" w:rsidRPr="00D63ACB">
          <w:rPr>
            <w:rStyle w:val="Hyperlink"/>
            <w:rFonts w:ascii="Arial" w:hAnsi="Arial" w:cs="Arial"/>
            <w:noProof/>
            <w:lang w:val="es-ES" w:bidi="es-ES"/>
          </w:rPr>
          <w:t>Error de trabajo</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_Toc469570564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14</w:t>
        </w:r>
        <w:r w:rsidR="00D63ACB" w:rsidRPr="00D63ACB">
          <w:rPr>
            <w:rFonts w:ascii="Arial" w:hAnsi="Arial" w:cs="Arial"/>
            <w:noProof/>
            <w:webHidden/>
          </w:rPr>
          <w:fldChar w:fldCharType="end"/>
        </w:r>
      </w:hyperlink>
    </w:p>
    <w:p w14:paraId="12C29AC6" w14:textId="2DB003EE" w:rsidR="00D63ACB" w:rsidRPr="00D63ACB" w:rsidRDefault="0001656E">
      <w:pPr>
        <w:pStyle w:val="TOC2"/>
        <w:tabs>
          <w:tab w:val="right" w:leader="dot" w:pos="8630"/>
        </w:tabs>
        <w:rPr>
          <w:rFonts w:ascii="Arial" w:hAnsi="Arial" w:cs="Arial"/>
          <w:noProof/>
        </w:rPr>
      </w:pPr>
      <w:hyperlink w:anchor="_Toc469570565" w:history="1">
        <w:r w:rsidR="00D63ACB" w:rsidRPr="00D63ACB">
          <w:rPr>
            <w:rStyle w:val="Hyperlink"/>
            <w:rFonts w:ascii="Arial" w:hAnsi="Arial" w:cs="Arial"/>
            <w:noProof/>
            <w:lang w:val="es-ES" w:bidi="es-ES"/>
          </w:rPr>
          <w:t>Flujo de datos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_Toc469570565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14</w:t>
        </w:r>
        <w:r w:rsidR="00D63ACB" w:rsidRPr="00D63ACB">
          <w:rPr>
            <w:rFonts w:ascii="Arial" w:hAnsi="Arial" w:cs="Arial"/>
            <w:noProof/>
            <w:webHidden/>
          </w:rPr>
          <w:fldChar w:fldCharType="end"/>
        </w:r>
      </w:hyperlink>
    </w:p>
    <w:p w14:paraId="4EB8506E" w14:textId="1A49B1DA" w:rsidR="00D63ACB" w:rsidRPr="00D63ACB" w:rsidRDefault="0001656E">
      <w:pPr>
        <w:pStyle w:val="TOC3"/>
        <w:tabs>
          <w:tab w:val="right" w:leader="dot" w:pos="8630"/>
        </w:tabs>
        <w:rPr>
          <w:rFonts w:ascii="Arial" w:hAnsi="Arial" w:cs="Arial"/>
          <w:noProof/>
        </w:rPr>
      </w:pPr>
      <w:hyperlink w:anchor="_Toc469570566" w:history="1">
        <w:r w:rsidR="00D63ACB" w:rsidRPr="00D63ACB">
          <w:rPr>
            <w:rStyle w:val="Hyperlink"/>
            <w:rFonts w:ascii="Arial" w:hAnsi="Arial" w:cs="Arial"/>
            <w:noProof/>
            <w:lang w:val="es-ES" w:bidi="es-ES"/>
          </w:rPr>
          <w:t>Estructura lógica</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_Toc469570566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15</w:t>
        </w:r>
        <w:r w:rsidR="00D63ACB" w:rsidRPr="00D63ACB">
          <w:rPr>
            <w:rFonts w:ascii="Arial" w:hAnsi="Arial" w:cs="Arial"/>
            <w:noProof/>
            <w:webHidden/>
          </w:rPr>
          <w:fldChar w:fldCharType="end"/>
        </w:r>
      </w:hyperlink>
    </w:p>
    <w:p w14:paraId="0FF27623" w14:textId="303F8A74" w:rsidR="00D63ACB" w:rsidRPr="00D63ACB" w:rsidRDefault="0001656E">
      <w:pPr>
        <w:pStyle w:val="TOC3"/>
        <w:tabs>
          <w:tab w:val="right" w:leader="dot" w:pos="8630"/>
        </w:tabs>
        <w:rPr>
          <w:rFonts w:ascii="Arial" w:hAnsi="Arial" w:cs="Arial"/>
          <w:noProof/>
        </w:rPr>
      </w:pPr>
      <w:hyperlink w:anchor="_Toc469570567" w:history="1">
        <w:r w:rsidR="00D63ACB" w:rsidRPr="00D63ACB">
          <w:rPr>
            <w:rStyle w:val="Hyperlink"/>
            <w:rFonts w:ascii="Arial" w:hAnsi="Arial" w:cs="Arial"/>
            <w:noProof/>
            <w:lang w:val="es-ES" w:bidi="es-ES"/>
          </w:rPr>
          <w:t>Flujo de publicación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_Toc469570567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15</w:t>
        </w:r>
        <w:r w:rsidR="00D63ACB" w:rsidRPr="00D63ACB">
          <w:rPr>
            <w:rFonts w:ascii="Arial" w:hAnsi="Arial" w:cs="Arial"/>
            <w:noProof/>
            <w:webHidden/>
          </w:rPr>
          <w:fldChar w:fldCharType="end"/>
        </w:r>
      </w:hyperlink>
    </w:p>
    <w:p w14:paraId="63AADEF3" w14:textId="32B501E0" w:rsidR="00D63ACB" w:rsidRPr="00D63ACB" w:rsidRDefault="0001656E">
      <w:pPr>
        <w:pStyle w:val="TOC3"/>
        <w:tabs>
          <w:tab w:val="right" w:leader="dot" w:pos="8630"/>
        </w:tabs>
        <w:rPr>
          <w:rFonts w:ascii="Arial" w:hAnsi="Arial" w:cs="Arial"/>
          <w:noProof/>
        </w:rPr>
      </w:pPr>
      <w:hyperlink w:anchor="_Toc469570568" w:history="1">
        <w:r w:rsidR="00D63ACB" w:rsidRPr="00D63ACB">
          <w:rPr>
            <w:rStyle w:val="Hyperlink"/>
            <w:rFonts w:ascii="Arial" w:hAnsi="Arial" w:cs="Arial"/>
            <w:noProof/>
            <w:lang w:val="es-ES" w:bidi="es-ES"/>
          </w:rPr>
          <w:t>Estado de la base de datos de replicación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_Toc469570568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17</w:t>
        </w:r>
        <w:r w:rsidR="00D63ACB" w:rsidRPr="00D63ACB">
          <w:rPr>
            <w:rFonts w:ascii="Arial" w:hAnsi="Arial" w:cs="Arial"/>
            <w:noProof/>
            <w:webHidden/>
          </w:rPr>
          <w:fldChar w:fldCharType="end"/>
        </w:r>
      </w:hyperlink>
    </w:p>
    <w:p w14:paraId="2D37FFFF" w14:textId="5F9D9696" w:rsidR="00D63ACB" w:rsidRPr="00D63ACB" w:rsidRDefault="0001656E">
      <w:pPr>
        <w:pStyle w:val="TOC1"/>
        <w:tabs>
          <w:tab w:val="right" w:leader="dot" w:pos="8630"/>
        </w:tabs>
        <w:rPr>
          <w:rFonts w:ascii="Arial" w:hAnsi="Arial" w:cs="Arial"/>
          <w:noProof/>
        </w:rPr>
      </w:pPr>
      <w:hyperlink w:anchor="_Toc469570569" w:history="1">
        <w:r w:rsidR="00D63ACB" w:rsidRPr="00D63ACB">
          <w:rPr>
            <w:rStyle w:val="Hyperlink"/>
            <w:rFonts w:ascii="Arial" w:hAnsi="Arial" w:cs="Arial"/>
            <w:noProof/>
            <w:lang w:val="es-ES" w:bidi="es-ES"/>
          </w:rPr>
          <w:t>Configuración del módulo de administración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_Toc469570569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21</w:t>
        </w:r>
        <w:r w:rsidR="00D63ACB" w:rsidRPr="00D63ACB">
          <w:rPr>
            <w:rFonts w:ascii="Arial" w:hAnsi="Arial" w:cs="Arial"/>
            <w:noProof/>
            <w:webHidden/>
          </w:rPr>
          <w:fldChar w:fldCharType="end"/>
        </w:r>
      </w:hyperlink>
    </w:p>
    <w:p w14:paraId="5864ACCE" w14:textId="1901BC72" w:rsidR="00D63ACB" w:rsidRPr="00D63ACB" w:rsidRDefault="0001656E">
      <w:pPr>
        <w:pStyle w:val="TOC2"/>
        <w:tabs>
          <w:tab w:val="right" w:leader="dot" w:pos="8630"/>
        </w:tabs>
        <w:rPr>
          <w:rFonts w:ascii="Arial" w:hAnsi="Arial" w:cs="Arial"/>
          <w:noProof/>
        </w:rPr>
      </w:pPr>
      <w:hyperlink w:anchor="_Toc469570570" w:history="1">
        <w:r w:rsidR="00D63ACB" w:rsidRPr="00D63ACB">
          <w:rPr>
            <w:rStyle w:val="Hyperlink"/>
            <w:rFonts w:ascii="Arial" w:hAnsi="Arial" w:cs="Arial"/>
            <w:noProof/>
            <w:lang w:val="es-ES" w:bidi="es-ES"/>
          </w:rPr>
          <w:t>Procedimiento recomendado: crear un módulo de administración para personalizaciones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_Toc469570570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21</w:t>
        </w:r>
        <w:r w:rsidR="00D63ACB" w:rsidRPr="00D63ACB">
          <w:rPr>
            <w:rFonts w:ascii="Arial" w:hAnsi="Arial" w:cs="Arial"/>
            <w:noProof/>
            <w:webHidden/>
          </w:rPr>
          <w:fldChar w:fldCharType="end"/>
        </w:r>
      </w:hyperlink>
    </w:p>
    <w:p w14:paraId="29464C81" w14:textId="22C1802D" w:rsidR="00D63ACB" w:rsidRPr="00D63ACB" w:rsidRDefault="0001656E">
      <w:pPr>
        <w:pStyle w:val="TOC2"/>
        <w:tabs>
          <w:tab w:val="right" w:leader="dot" w:pos="8630"/>
        </w:tabs>
        <w:rPr>
          <w:rFonts w:ascii="Arial" w:hAnsi="Arial" w:cs="Arial"/>
          <w:noProof/>
        </w:rPr>
      </w:pPr>
      <w:hyperlink w:anchor="_Toc469570571" w:history="1">
        <w:r w:rsidR="00D63ACB" w:rsidRPr="00D63ACB">
          <w:rPr>
            <w:rStyle w:val="Hyperlink"/>
            <w:rFonts w:ascii="Arial" w:hAnsi="Arial" w:cs="Arial"/>
            <w:noProof/>
            <w:lang w:val="es-ES" w:bidi="es-ES"/>
          </w:rPr>
          <w:t>Cómo importar un módulo de administración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_Toc469570571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22</w:t>
        </w:r>
        <w:r w:rsidR="00D63ACB" w:rsidRPr="00D63ACB">
          <w:rPr>
            <w:rFonts w:ascii="Arial" w:hAnsi="Arial" w:cs="Arial"/>
            <w:noProof/>
            <w:webHidden/>
          </w:rPr>
          <w:fldChar w:fldCharType="end"/>
        </w:r>
      </w:hyperlink>
    </w:p>
    <w:p w14:paraId="08F1B966" w14:textId="197E55A6" w:rsidR="00D63ACB" w:rsidRPr="00D63ACB" w:rsidRDefault="0001656E">
      <w:pPr>
        <w:pStyle w:val="TOC2"/>
        <w:tabs>
          <w:tab w:val="right" w:leader="dot" w:pos="8630"/>
        </w:tabs>
        <w:rPr>
          <w:rFonts w:ascii="Arial" w:hAnsi="Arial" w:cs="Arial"/>
          <w:noProof/>
        </w:rPr>
      </w:pPr>
      <w:hyperlink w:anchor="_Toc469570572" w:history="1">
        <w:r w:rsidR="00D63ACB" w:rsidRPr="00D63ACB">
          <w:rPr>
            <w:rStyle w:val="Hyperlink"/>
            <w:rFonts w:ascii="Arial" w:hAnsi="Arial" w:cs="Arial"/>
            <w:noProof/>
            <w:lang w:val="es-ES" w:bidi="es-ES"/>
          </w:rPr>
          <w:t>Cómo habilitar la opción Proxy del agente</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_Toc469570572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22</w:t>
        </w:r>
        <w:r w:rsidR="00D63ACB" w:rsidRPr="00D63ACB">
          <w:rPr>
            <w:rFonts w:ascii="Arial" w:hAnsi="Arial" w:cs="Arial"/>
            <w:noProof/>
            <w:webHidden/>
          </w:rPr>
          <w:fldChar w:fldCharType="end"/>
        </w:r>
      </w:hyperlink>
    </w:p>
    <w:p w14:paraId="3C622AF0" w14:textId="698FB44A" w:rsidR="00D63ACB" w:rsidRPr="00D63ACB" w:rsidRDefault="0001656E">
      <w:pPr>
        <w:pStyle w:val="TOC2"/>
        <w:tabs>
          <w:tab w:val="right" w:leader="dot" w:pos="8630"/>
        </w:tabs>
        <w:rPr>
          <w:rFonts w:ascii="Arial" w:hAnsi="Arial" w:cs="Arial"/>
          <w:noProof/>
        </w:rPr>
      </w:pPr>
      <w:hyperlink w:anchor="_Toc469570573" w:history="1">
        <w:r w:rsidR="00D63ACB" w:rsidRPr="00D63ACB">
          <w:rPr>
            <w:rStyle w:val="Hyperlink"/>
            <w:rFonts w:ascii="Arial" w:hAnsi="Arial" w:cs="Arial"/>
            <w:noProof/>
            <w:lang w:val="es-ES" w:bidi="es-ES"/>
          </w:rPr>
          <w:t>Cómo configurar un perfil de identificación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_Toc469570573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22</w:t>
        </w:r>
        <w:r w:rsidR="00D63ACB" w:rsidRPr="00D63ACB">
          <w:rPr>
            <w:rFonts w:ascii="Arial" w:hAnsi="Arial" w:cs="Arial"/>
            <w:noProof/>
            <w:webHidden/>
          </w:rPr>
          <w:fldChar w:fldCharType="end"/>
        </w:r>
      </w:hyperlink>
    </w:p>
    <w:p w14:paraId="1D160B76" w14:textId="1F83189F" w:rsidR="00D63ACB" w:rsidRPr="00D63ACB" w:rsidRDefault="0001656E">
      <w:pPr>
        <w:pStyle w:val="TOC2"/>
        <w:tabs>
          <w:tab w:val="right" w:leader="dot" w:pos="8630"/>
        </w:tabs>
        <w:rPr>
          <w:rFonts w:ascii="Arial" w:hAnsi="Arial" w:cs="Arial"/>
          <w:noProof/>
        </w:rPr>
      </w:pPr>
      <w:hyperlink w:anchor="_Toc469570574" w:history="1">
        <w:r w:rsidR="00D63ACB" w:rsidRPr="00D63ACB">
          <w:rPr>
            <w:rStyle w:val="Hyperlink"/>
            <w:rFonts w:ascii="Arial" w:hAnsi="Arial" w:cs="Arial"/>
            <w:noProof/>
            <w:lang w:val="es-ES" w:bidi="es-ES"/>
          </w:rPr>
          <w:t>Configuración de seguridad</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_Toc469570574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23</w:t>
        </w:r>
        <w:r w:rsidR="00D63ACB" w:rsidRPr="00D63ACB">
          <w:rPr>
            <w:rFonts w:ascii="Arial" w:hAnsi="Arial" w:cs="Arial"/>
            <w:noProof/>
            <w:webHidden/>
          </w:rPr>
          <w:fldChar w:fldCharType="end"/>
        </w:r>
      </w:hyperlink>
    </w:p>
    <w:p w14:paraId="71C27246" w14:textId="3216A9C2" w:rsidR="00D63ACB" w:rsidRPr="00D63ACB" w:rsidRDefault="0001656E">
      <w:pPr>
        <w:pStyle w:val="TOC3"/>
        <w:tabs>
          <w:tab w:val="right" w:leader="dot" w:pos="8630"/>
        </w:tabs>
        <w:rPr>
          <w:rFonts w:ascii="Arial" w:hAnsi="Arial" w:cs="Arial"/>
          <w:noProof/>
        </w:rPr>
      </w:pPr>
      <w:hyperlink w:anchor="_Toc469570575" w:history="1">
        <w:r w:rsidR="00D63ACB" w:rsidRPr="00D63ACB">
          <w:rPr>
            <w:rStyle w:val="Hyperlink"/>
            <w:rFonts w:ascii="Arial" w:hAnsi="Arial" w:cs="Arial"/>
            <w:noProof/>
            <w:lang w:val="es-ES" w:bidi="es-ES"/>
          </w:rPr>
          <w:t>Perfiles de identificación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_Toc469570575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24</w:t>
        </w:r>
        <w:r w:rsidR="00D63ACB" w:rsidRPr="00D63ACB">
          <w:rPr>
            <w:rFonts w:ascii="Arial" w:hAnsi="Arial" w:cs="Arial"/>
            <w:noProof/>
            <w:webHidden/>
          </w:rPr>
          <w:fldChar w:fldCharType="end"/>
        </w:r>
      </w:hyperlink>
    </w:p>
    <w:p w14:paraId="4BA6E16A" w14:textId="703D6DB6" w:rsidR="00D63ACB" w:rsidRPr="00D63ACB" w:rsidRDefault="0001656E">
      <w:pPr>
        <w:pStyle w:val="TOC3"/>
        <w:tabs>
          <w:tab w:val="right" w:leader="dot" w:pos="8630"/>
        </w:tabs>
        <w:rPr>
          <w:rFonts w:ascii="Arial" w:hAnsi="Arial" w:cs="Arial"/>
          <w:noProof/>
        </w:rPr>
      </w:pPr>
      <w:hyperlink w:anchor="_Toc469570576" w:history="1">
        <w:r w:rsidR="00D63ACB" w:rsidRPr="00D63ACB">
          <w:rPr>
            <w:rStyle w:val="Hyperlink"/>
            <w:rFonts w:ascii="Arial" w:hAnsi="Arial" w:cs="Arial"/>
            <w:noProof/>
            <w:lang w:val="es-ES" w:bidi="es-ES"/>
          </w:rPr>
          <w:t>Permisos necesarios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_Toc469570576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24</w:t>
        </w:r>
        <w:r w:rsidR="00D63ACB" w:rsidRPr="00D63ACB">
          <w:rPr>
            <w:rFonts w:ascii="Arial" w:hAnsi="Arial" w:cs="Arial"/>
            <w:noProof/>
            <w:webHidden/>
          </w:rPr>
          <w:fldChar w:fldCharType="end"/>
        </w:r>
      </w:hyperlink>
    </w:p>
    <w:p w14:paraId="5C226E42" w14:textId="72F68DD3" w:rsidR="00D63ACB" w:rsidRPr="00D63ACB" w:rsidRDefault="0001656E">
      <w:pPr>
        <w:pStyle w:val="TOC3"/>
        <w:tabs>
          <w:tab w:val="right" w:leader="dot" w:pos="8630"/>
        </w:tabs>
        <w:rPr>
          <w:rFonts w:ascii="Arial" w:hAnsi="Arial" w:cs="Arial"/>
          <w:noProof/>
        </w:rPr>
      </w:pPr>
      <w:hyperlink w:anchor="_Toc469570577" w:history="1">
        <w:r w:rsidR="00D63ACB" w:rsidRPr="00D63ACB">
          <w:rPr>
            <w:rStyle w:val="Hyperlink"/>
            <w:rFonts w:ascii="Arial" w:hAnsi="Arial" w:cs="Arial"/>
            <w:noProof/>
            <w:lang w:val="es-ES" w:bidi="es-ES"/>
          </w:rPr>
          <w:t>Entornos con pocos privilegios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_Toc469570577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25</w:t>
        </w:r>
        <w:r w:rsidR="00D63ACB" w:rsidRPr="00D63ACB">
          <w:rPr>
            <w:rFonts w:ascii="Arial" w:hAnsi="Arial" w:cs="Arial"/>
            <w:noProof/>
            <w:webHidden/>
          </w:rPr>
          <w:fldChar w:fldCharType="end"/>
        </w:r>
      </w:hyperlink>
    </w:p>
    <w:p w14:paraId="2FECB025" w14:textId="474D5CA7" w:rsidR="00D63ACB" w:rsidRPr="00D63ACB" w:rsidRDefault="0001656E">
      <w:pPr>
        <w:pStyle w:val="TOC3"/>
        <w:tabs>
          <w:tab w:val="right" w:leader="dot" w:pos="8630"/>
        </w:tabs>
        <w:rPr>
          <w:rFonts w:ascii="Arial" w:hAnsi="Arial" w:cs="Arial"/>
          <w:noProof/>
        </w:rPr>
      </w:pPr>
      <w:hyperlink w:anchor="_Toc469570578" w:history="1">
        <w:r w:rsidR="00D63ACB" w:rsidRPr="00D63ACB">
          <w:rPr>
            <w:rStyle w:val="Hyperlink"/>
            <w:rFonts w:ascii="Arial" w:hAnsi="Arial" w:cs="Arial"/>
            <w:noProof/>
            <w:lang w:val="es-ES" w:bidi="es-ES"/>
          </w:rPr>
          <w:t>Protección de TLS 1.2</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_Toc469570578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31</w:t>
        </w:r>
        <w:r w:rsidR="00D63ACB" w:rsidRPr="00D63ACB">
          <w:rPr>
            <w:rFonts w:ascii="Arial" w:hAnsi="Arial" w:cs="Arial"/>
            <w:noProof/>
            <w:webHidden/>
          </w:rPr>
          <w:fldChar w:fldCharType="end"/>
        </w:r>
      </w:hyperlink>
    </w:p>
    <w:p w14:paraId="262E50F0" w14:textId="2DC86DA8" w:rsidR="00D63ACB" w:rsidRPr="00D63ACB" w:rsidRDefault="0001656E">
      <w:pPr>
        <w:pStyle w:val="TOC1"/>
        <w:tabs>
          <w:tab w:val="right" w:leader="dot" w:pos="8630"/>
        </w:tabs>
        <w:rPr>
          <w:rFonts w:ascii="Arial" w:hAnsi="Arial" w:cs="Arial"/>
          <w:noProof/>
        </w:rPr>
      </w:pPr>
      <w:hyperlink w:anchor="_Toc469570579" w:history="1">
        <w:r w:rsidR="00D63ACB" w:rsidRPr="00D63ACB">
          <w:rPr>
            <w:rStyle w:val="Hyperlink"/>
            <w:rFonts w:ascii="Arial" w:hAnsi="Arial" w:cs="Arial"/>
            <w:noProof/>
            <w:lang w:val="es-ES" w:bidi="es-ES"/>
          </w:rPr>
          <w:t>Ver información en la consola de Operations Manager</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_Toc469570579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32</w:t>
        </w:r>
        <w:r w:rsidR="00D63ACB" w:rsidRPr="00D63ACB">
          <w:rPr>
            <w:rFonts w:ascii="Arial" w:hAnsi="Arial" w:cs="Arial"/>
            <w:noProof/>
            <w:webHidden/>
          </w:rPr>
          <w:fldChar w:fldCharType="end"/>
        </w:r>
      </w:hyperlink>
    </w:p>
    <w:p w14:paraId="59E3C454" w14:textId="1BB826C4" w:rsidR="00D63ACB" w:rsidRPr="00D63ACB" w:rsidRDefault="0001656E">
      <w:pPr>
        <w:pStyle w:val="TOC2"/>
        <w:tabs>
          <w:tab w:val="right" w:leader="dot" w:pos="8630"/>
        </w:tabs>
        <w:rPr>
          <w:rFonts w:ascii="Arial" w:hAnsi="Arial" w:cs="Arial"/>
          <w:noProof/>
        </w:rPr>
      </w:pPr>
      <w:hyperlink w:anchor="_Toc469570580" w:history="1">
        <w:r w:rsidR="00D63ACB" w:rsidRPr="00D63ACB">
          <w:rPr>
            <w:rStyle w:val="Hyperlink"/>
            <w:rFonts w:ascii="Arial" w:hAnsi="Arial" w:cs="Arial"/>
            <w:noProof/>
            <w:lang w:val="es-ES" w:bidi="es-ES"/>
          </w:rPr>
          <w:t>Vistas y paneles independientes de la versión (genéricos)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_Toc469570580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32</w:t>
        </w:r>
        <w:r w:rsidR="00D63ACB" w:rsidRPr="00D63ACB">
          <w:rPr>
            <w:rFonts w:ascii="Arial" w:hAnsi="Arial" w:cs="Arial"/>
            <w:noProof/>
            <w:webHidden/>
          </w:rPr>
          <w:fldChar w:fldCharType="end"/>
        </w:r>
      </w:hyperlink>
    </w:p>
    <w:p w14:paraId="11EFACC0" w14:textId="0E1C2758" w:rsidR="00D63ACB" w:rsidRPr="00D63ACB" w:rsidRDefault="0001656E">
      <w:pPr>
        <w:pStyle w:val="TOC2"/>
        <w:tabs>
          <w:tab w:val="right" w:leader="dot" w:pos="8630"/>
        </w:tabs>
        <w:rPr>
          <w:rFonts w:ascii="Arial" w:hAnsi="Arial" w:cs="Arial"/>
          <w:noProof/>
        </w:rPr>
      </w:pPr>
      <w:hyperlink w:anchor="_Toc469570581" w:history="1">
        <w:r w:rsidR="00D63ACB" w:rsidRPr="00D63ACB">
          <w:rPr>
            <w:rStyle w:val="Hyperlink"/>
            <w:rFonts w:ascii="Arial" w:hAnsi="Arial" w:cs="Arial"/>
            <w:noProof/>
            <w:lang w:val="es-ES" w:bidi="es-ES"/>
          </w:rPr>
          <w:t>Vistas de replicación de SQL Server 2014</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_Toc469570581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33</w:t>
        </w:r>
        <w:r w:rsidR="00D63ACB" w:rsidRPr="00D63ACB">
          <w:rPr>
            <w:rFonts w:ascii="Arial" w:hAnsi="Arial" w:cs="Arial"/>
            <w:noProof/>
            <w:webHidden/>
          </w:rPr>
          <w:fldChar w:fldCharType="end"/>
        </w:r>
      </w:hyperlink>
    </w:p>
    <w:p w14:paraId="32C2FA3F" w14:textId="478ECF36" w:rsidR="00D63ACB" w:rsidRPr="00D63ACB" w:rsidRDefault="0001656E">
      <w:pPr>
        <w:pStyle w:val="TOC2"/>
        <w:tabs>
          <w:tab w:val="right" w:leader="dot" w:pos="8630"/>
        </w:tabs>
        <w:rPr>
          <w:rFonts w:ascii="Arial" w:hAnsi="Arial" w:cs="Arial"/>
          <w:noProof/>
        </w:rPr>
      </w:pPr>
      <w:hyperlink w:anchor="_Toc469570582" w:history="1">
        <w:r w:rsidR="00D63ACB" w:rsidRPr="00D63ACB">
          <w:rPr>
            <w:rStyle w:val="Hyperlink"/>
            <w:rFonts w:ascii="Arial" w:hAnsi="Arial" w:cs="Arial"/>
            <w:noProof/>
            <w:lang w:val="es-ES" w:bidi="es-ES"/>
          </w:rPr>
          <w:t>Paneles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_Toc469570582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33</w:t>
        </w:r>
        <w:r w:rsidR="00D63ACB" w:rsidRPr="00D63ACB">
          <w:rPr>
            <w:rFonts w:ascii="Arial" w:hAnsi="Arial" w:cs="Arial"/>
            <w:noProof/>
            <w:webHidden/>
          </w:rPr>
          <w:fldChar w:fldCharType="end"/>
        </w:r>
      </w:hyperlink>
    </w:p>
    <w:p w14:paraId="7D071B13" w14:textId="1D0721B9" w:rsidR="00D63ACB" w:rsidRPr="00D63ACB" w:rsidRDefault="0001656E">
      <w:pPr>
        <w:pStyle w:val="TOC3"/>
        <w:tabs>
          <w:tab w:val="right" w:leader="dot" w:pos="8630"/>
        </w:tabs>
        <w:rPr>
          <w:rFonts w:ascii="Arial" w:hAnsi="Arial" w:cs="Arial"/>
          <w:noProof/>
        </w:rPr>
      </w:pPr>
      <w:hyperlink w:anchor="_Toc469570583" w:history="1">
        <w:r w:rsidR="00D63ACB" w:rsidRPr="00D63ACB">
          <w:rPr>
            <w:rStyle w:val="Hyperlink"/>
            <w:rFonts w:ascii="Arial" w:hAnsi="Arial" w:cs="Arial"/>
            <w:noProof/>
            <w:lang w:val="es-ES" w:bidi="es-ES"/>
          </w:rPr>
          <w:t>Panel del centro de datos de nivel superior de replicación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_Toc469570583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34</w:t>
        </w:r>
        <w:r w:rsidR="00D63ACB" w:rsidRPr="00D63ACB">
          <w:rPr>
            <w:rFonts w:ascii="Arial" w:hAnsi="Arial" w:cs="Arial"/>
            <w:noProof/>
            <w:webHidden/>
          </w:rPr>
          <w:fldChar w:fldCharType="end"/>
        </w:r>
      </w:hyperlink>
    </w:p>
    <w:p w14:paraId="14A6A017" w14:textId="7B0B6ABC" w:rsidR="00D63ACB" w:rsidRPr="00D63ACB" w:rsidRDefault="0001656E">
      <w:pPr>
        <w:pStyle w:val="TOC3"/>
        <w:tabs>
          <w:tab w:val="right" w:leader="dot" w:pos="8630"/>
        </w:tabs>
        <w:rPr>
          <w:rFonts w:ascii="Arial" w:hAnsi="Arial" w:cs="Arial"/>
          <w:noProof/>
        </w:rPr>
      </w:pPr>
      <w:hyperlink w:anchor="_Toc469570584" w:history="1">
        <w:r w:rsidR="00D63ACB" w:rsidRPr="00D63ACB">
          <w:rPr>
            <w:rStyle w:val="Hyperlink"/>
            <w:rFonts w:ascii="Arial" w:hAnsi="Arial" w:cs="Arial"/>
            <w:noProof/>
            <w:lang w:val="es-ES" w:bidi="es-ES"/>
          </w:rPr>
          <w:t>Panel del centro de datos de componentes de replicación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_Toc469570584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35</w:t>
        </w:r>
        <w:r w:rsidR="00D63ACB" w:rsidRPr="00D63ACB">
          <w:rPr>
            <w:rFonts w:ascii="Arial" w:hAnsi="Arial" w:cs="Arial"/>
            <w:noProof/>
            <w:webHidden/>
          </w:rPr>
          <w:fldChar w:fldCharType="end"/>
        </w:r>
      </w:hyperlink>
    </w:p>
    <w:p w14:paraId="57585351" w14:textId="40820F9E" w:rsidR="00D63ACB" w:rsidRPr="00D63ACB" w:rsidRDefault="0001656E">
      <w:pPr>
        <w:pStyle w:val="TOC3"/>
        <w:tabs>
          <w:tab w:val="right" w:leader="dot" w:pos="8630"/>
        </w:tabs>
        <w:rPr>
          <w:rFonts w:ascii="Arial" w:hAnsi="Arial" w:cs="Arial"/>
          <w:noProof/>
        </w:rPr>
      </w:pPr>
      <w:hyperlink w:anchor="_Toc469570585" w:history="1">
        <w:r w:rsidR="00D63ACB" w:rsidRPr="00D63ACB">
          <w:rPr>
            <w:rStyle w:val="Hyperlink"/>
            <w:rFonts w:ascii="Arial" w:hAnsi="Arial" w:cs="Arial"/>
            <w:noProof/>
            <w:lang w:val="es-ES" w:bidi="es-ES"/>
          </w:rPr>
          <w:t>Panel del centro de datos de replicación de SQL Server 2014</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_Toc469570585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35</w:t>
        </w:r>
        <w:r w:rsidR="00D63ACB" w:rsidRPr="00D63ACB">
          <w:rPr>
            <w:rFonts w:ascii="Arial" w:hAnsi="Arial" w:cs="Arial"/>
            <w:noProof/>
            <w:webHidden/>
          </w:rPr>
          <w:fldChar w:fldCharType="end"/>
        </w:r>
      </w:hyperlink>
    </w:p>
    <w:p w14:paraId="728136C5" w14:textId="6206162F" w:rsidR="00D63ACB" w:rsidRPr="00D63ACB" w:rsidRDefault="0001656E">
      <w:pPr>
        <w:pStyle w:val="TOC1"/>
        <w:tabs>
          <w:tab w:val="right" w:leader="dot" w:pos="8630"/>
        </w:tabs>
        <w:rPr>
          <w:rFonts w:ascii="Arial" w:hAnsi="Arial" w:cs="Arial"/>
          <w:noProof/>
        </w:rPr>
      </w:pPr>
      <w:hyperlink w:anchor="_Toc469570586" w:history="1">
        <w:r w:rsidR="00D63ACB" w:rsidRPr="00D63ACB">
          <w:rPr>
            <w:rStyle w:val="Hyperlink"/>
            <w:rFonts w:ascii="Arial" w:hAnsi="Arial" w:cs="Arial"/>
            <w:noProof/>
            <w:lang w:val="es-ES" w:bidi="es-ES"/>
          </w:rPr>
          <w:t>Vínculos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_Toc469570586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36</w:t>
        </w:r>
        <w:r w:rsidR="00D63ACB" w:rsidRPr="00D63ACB">
          <w:rPr>
            <w:rFonts w:ascii="Arial" w:hAnsi="Arial" w:cs="Arial"/>
            <w:noProof/>
            <w:webHidden/>
          </w:rPr>
          <w:fldChar w:fldCharType="end"/>
        </w:r>
      </w:hyperlink>
    </w:p>
    <w:p w14:paraId="621F166E" w14:textId="1F709A4F" w:rsidR="00D63ACB" w:rsidRPr="00D63ACB" w:rsidRDefault="0001656E">
      <w:pPr>
        <w:pStyle w:val="TOC1"/>
        <w:tabs>
          <w:tab w:val="right" w:leader="dot" w:pos="8630"/>
        </w:tabs>
        <w:rPr>
          <w:rFonts w:ascii="Arial" w:hAnsi="Arial" w:cs="Arial"/>
          <w:noProof/>
        </w:rPr>
      </w:pPr>
      <w:hyperlink w:anchor="_Toc469570587" w:history="1">
        <w:r w:rsidR="00D63ACB" w:rsidRPr="00D63ACB">
          <w:rPr>
            <w:rStyle w:val="Hyperlink"/>
            <w:rFonts w:ascii="Arial" w:hAnsi="Arial" w:cs="Arial"/>
            <w:noProof/>
            <w:lang w:val="es-ES" w:bidi="es-ES"/>
          </w:rPr>
          <w:t>Apéndice: Términos y definiciones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_Toc469570587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36</w:t>
        </w:r>
        <w:r w:rsidR="00D63ACB" w:rsidRPr="00D63ACB">
          <w:rPr>
            <w:rFonts w:ascii="Arial" w:hAnsi="Arial" w:cs="Arial"/>
            <w:noProof/>
            <w:webHidden/>
          </w:rPr>
          <w:fldChar w:fldCharType="end"/>
        </w:r>
      </w:hyperlink>
    </w:p>
    <w:p w14:paraId="5DAC6555" w14:textId="290EF011" w:rsidR="00D63ACB" w:rsidRPr="00D63ACB" w:rsidRDefault="0001656E">
      <w:pPr>
        <w:pStyle w:val="TOC1"/>
        <w:tabs>
          <w:tab w:val="right" w:leader="dot" w:pos="8630"/>
        </w:tabs>
        <w:rPr>
          <w:rFonts w:ascii="Arial" w:hAnsi="Arial" w:cs="Arial"/>
          <w:noProof/>
        </w:rPr>
      </w:pPr>
      <w:hyperlink w:anchor="_Toc469570588" w:history="1">
        <w:r w:rsidR="00D63ACB" w:rsidRPr="00D63ACB">
          <w:rPr>
            <w:rStyle w:val="Hyperlink"/>
            <w:rFonts w:ascii="Arial" w:hAnsi="Arial" w:cs="Arial"/>
            <w:noProof/>
            <w:lang w:val="es-ES" w:bidi="es-ES"/>
          </w:rPr>
          <w:t>Apéndice: Vistas y paneles del módulo de administración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_Toc469570588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38</w:t>
        </w:r>
        <w:r w:rsidR="00D63ACB" w:rsidRPr="00D63ACB">
          <w:rPr>
            <w:rFonts w:ascii="Arial" w:hAnsi="Arial" w:cs="Arial"/>
            <w:noProof/>
            <w:webHidden/>
          </w:rPr>
          <w:fldChar w:fldCharType="end"/>
        </w:r>
      </w:hyperlink>
    </w:p>
    <w:p w14:paraId="39B852E2" w14:textId="1B025716" w:rsidR="00D63ACB" w:rsidRPr="00D63ACB" w:rsidRDefault="0001656E">
      <w:pPr>
        <w:pStyle w:val="TOC1"/>
        <w:tabs>
          <w:tab w:val="right" w:leader="dot" w:pos="8630"/>
        </w:tabs>
        <w:rPr>
          <w:rFonts w:ascii="Arial" w:hAnsi="Arial" w:cs="Arial"/>
          <w:noProof/>
        </w:rPr>
      </w:pPr>
      <w:hyperlink w:anchor="_Toc469570589" w:history="1">
        <w:r w:rsidR="00D63ACB" w:rsidRPr="00D63ACB">
          <w:rPr>
            <w:rStyle w:val="Hyperlink"/>
            <w:rFonts w:ascii="Arial" w:hAnsi="Arial" w:cs="Arial"/>
            <w:noProof/>
            <w:lang w:val="es-ES" w:bidi="es-ES"/>
          </w:rPr>
          <w:t>Apéndice: Objetos y flujos de trabajo del módulo de administración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_Toc469570589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40</w:t>
        </w:r>
        <w:r w:rsidR="00D63ACB" w:rsidRPr="00D63ACB">
          <w:rPr>
            <w:rFonts w:ascii="Arial" w:hAnsi="Arial" w:cs="Arial"/>
            <w:noProof/>
            <w:webHidden/>
          </w:rPr>
          <w:fldChar w:fldCharType="end"/>
        </w:r>
      </w:hyperlink>
    </w:p>
    <w:p w14:paraId="6F507C3E" w14:textId="4F4B76D4" w:rsidR="00D63ACB" w:rsidRPr="00D63ACB" w:rsidRDefault="0001656E">
      <w:pPr>
        <w:pStyle w:val="TOC1"/>
        <w:tabs>
          <w:tab w:val="right" w:leader="dot" w:pos="8630"/>
        </w:tabs>
        <w:rPr>
          <w:rFonts w:ascii="Arial" w:hAnsi="Arial" w:cs="Arial"/>
          <w:noProof/>
        </w:rPr>
      </w:pPr>
      <w:hyperlink w:anchor="_Toc469570590" w:history="1">
        <w:r w:rsidR="00D63ACB" w:rsidRPr="00D63ACB">
          <w:rPr>
            <w:rStyle w:val="Hyperlink"/>
            <w:rFonts w:ascii="Arial" w:hAnsi="Arial" w:cs="Arial"/>
            <w:noProof/>
            <w:lang w:val="es-ES" w:bidi="es-ES"/>
          </w:rPr>
          <w:t>Apéndice: Perfiles de identificación</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_Toc469570590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79</w:t>
        </w:r>
        <w:r w:rsidR="00D63ACB" w:rsidRPr="00D63ACB">
          <w:rPr>
            <w:rFonts w:ascii="Arial" w:hAnsi="Arial" w:cs="Arial"/>
            <w:noProof/>
            <w:webHidden/>
          </w:rPr>
          <w:fldChar w:fldCharType="end"/>
        </w:r>
      </w:hyperlink>
    </w:p>
    <w:p w14:paraId="7DBB560C" w14:textId="1102A4C4" w:rsidR="00D63ACB" w:rsidRPr="00D63ACB" w:rsidRDefault="0001656E">
      <w:pPr>
        <w:pStyle w:val="TOC1"/>
        <w:tabs>
          <w:tab w:val="right" w:leader="dot" w:pos="8630"/>
        </w:tabs>
        <w:rPr>
          <w:rFonts w:ascii="Arial" w:hAnsi="Arial" w:cs="Arial"/>
          <w:noProof/>
        </w:rPr>
      </w:pPr>
      <w:hyperlink w:anchor="_Toc469570591" w:history="1">
        <w:r w:rsidR="00D63ACB" w:rsidRPr="00D63ACB">
          <w:rPr>
            <w:rStyle w:val="Hyperlink"/>
            <w:rFonts w:ascii="Arial" w:hAnsi="Arial" w:cs="Arial"/>
            <w:noProof/>
            <w:lang w:val="es-ES" w:bidi="es-ES"/>
          </w:rPr>
          <w:t>Apéndice: Problemas conocidos y solución de problemas</w:t>
        </w:r>
        <w:r w:rsidR="00D63ACB" w:rsidRPr="00D63ACB">
          <w:rPr>
            <w:rFonts w:ascii="Arial" w:hAnsi="Arial" w:cs="Arial"/>
            <w:noProof/>
            <w:webHidden/>
          </w:rPr>
          <w:tab/>
        </w:r>
        <w:r w:rsidR="00D63ACB" w:rsidRPr="00D63ACB">
          <w:rPr>
            <w:rFonts w:ascii="Arial" w:hAnsi="Arial" w:cs="Arial"/>
            <w:noProof/>
            <w:webHidden/>
          </w:rPr>
          <w:fldChar w:fldCharType="begin"/>
        </w:r>
        <w:r w:rsidR="00D63ACB" w:rsidRPr="00D63ACB">
          <w:rPr>
            <w:rFonts w:ascii="Arial" w:hAnsi="Arial" w:cs="Arial"/>
            <w:noProof/>
            <w:webHidden/>
          </w:rPr>
          <w:instrText xml:space="preserve"> PAGEREF _Toc469570591 \h </w:instrText>
        </w:r>
        <w:r w:rsidR="00D63ACB" w:rsidRPr="00D63ACB">
          <w:rPr>
            <w:rFonts w:ascii="Arial" w:hAnsi="Arial" w:cs="Arial"/>
            <w:noProof/>
            <w:webHidden/>
          </w:rPr>
        </w:r>
        <w:r w:rsidR="00D63ACB" w:rsidRPr="00D63ACB">
          <w:rPr>
            <w:rFonts w:ascii="Arial" w:hAnsi="Arial" w:cs="Arial"/>
            <w:noProof/>
            <w:webHidden/>
          </w:rPr>
          <w:fldChar w:fldCharType="separate"/>
        </w:r>
        <w:r w:rsidR="00D63ACB" w:rsidRPr="00D63ACB">
          <w:rPr>
            <w:rFonts w:ascii="Arial" w:hAnsi="Arial" w:cs="Arial"/>
            <w:noProof/>
            <w:webHidden/>
          </w:rPr>
          <w:t>85</w:t>
        </w:r>
        <w:r w:rsidR="00D63ACB" w:rsidRPr="00D63ACB">
          <w:rPr>
            <w:rFonts w:ascii="Arial" w:hAnsi="Arial" w:cs="Arial"/>
            <w:noProof/>
            <w:webHidden/>
          </w:rPr>
          <w:fldChar w:fldCharType="end"/>
        </w:r>
      </w:hyperlink>
    </w:p>
    <w:p w14:paraId="1E989BB5" w14:textId="293B5772" w:rsidR="003B3ECC" w:rsidRPr="00D63ACB" w:rsidRDefault="00BC24BF" w:rsidP="00C4573E">
      <w:pPr>
        <w:pStyle w:val="TOC1"/>
        <w:tabs>
          <w:tab w:val="right" w:leader="dot" w:pos="8630"/>
        </w:tabs>
        <w:rPr>
          <w:rFonts w:ascii="Arial" w:hAnsi="Arial" w:cs="Arial"/>
        </w:rPr>
        <w:sectPr w:rsidR="003B3ECC" w:rsidRPr="00D63ACB" w:rsidSect="00FB2389">
          <w:footerReference w:type="default" r:id="rId18"/>
          <w:type w:val="oddPage"/>
          <w:pgSz w:w="12240" w:h="15840" w:code="1"/>
          <w:pgMar w:top="1440" w:right="1800" w:bottom="1440" w:left="1800" w:header="1440" w:footer="1440" w:gutter="0"/>
          <w:cols w:space="720"/>
          <w:docGrid w:linePitch="360"/>
        </w:sectPr>
      </w:pPr>
      <w:r w:rsidRPr="00D63ACB">
        <w:rPr>
          <w:rFonts w:ascii="Arial" w:hAnsi="Arial" w:cs="Arial"/>
          <w:lang w:bidi="es-ES"/>
        </w:rPr>
        <w:fldChar w:fldCharType="end"/>
      </w:r>
    </w:p>
    <w:p w14:paraId="5F9A4166" w14:textId="0753B278" w:rsidR="003B3ECC" w:rsidRPr="00D63ACB" w:rsidRDefault="00267B0E" w:rsidP="00E43C80">
      <w:pPr>
        <w:pStyle w:val="Heading1"/>
        <w:rPr>
          <w:rFonts w:ascii="Arial" w:hAnsi="Arial" w:cs="Arial"/>
        </w:rPr>
      </w:pPr>
      <w:r w:rsidRPr="00D63ACB">
        <w:rPr>
          <w:rFonts w:ascii="Arial" w:hAnsi="Arial" w:cs="Arial"/>
          <w:lang w:val="es-ES" w:bidi="es-ES"/>
        </w:rPr>
        <w:lastRenderedPageBreak/>
        <w:t>Guía del módulo de administración de Microsoft System Center para replicación de Microsoft SQL Server 2014</w:t>
      </w:r>
    </w:p>
    <w:p w14:paraId="3BCBCD4E" w14:textId="777BEA8B" w:rsidR="003B3ECC" w:rsidRPr="00D63ACB" w:rsidRDefault="003B3ECC" w:rsidP="003B3ECC">
      <w:pPr>
        <w:rPr>
          <w:rFonts w:ascii="Arial" w:hAnsi="Arial" w:cs="Arial"/>
        </w:rPr>
      </w:pPr>
      <w:r w:rsidRPr="00D63ACB">
        <w:rPr>
          <w:rFonts w:ascii="Arial" w:hAnsi="Arial" w:cs="Arial"/>
          <w:lang w:val="es-ES" w:bidi="es-ES"/>
        </w:rPr>
        <w:t>Esta guía se basa en la versión 6.7.15.0 del módulo de administración para replicación de Microsoft SQL Server 2014.</w:t>
      </w:r>
    </w:p>
    <w:p w14:paraId="14900EB8" w14:textId="77777777" w:rsidR="003B3ECC" w:rsidRPr="00D63ACB" w:rsidRDefault="003B3ECC" w:rsidP="00A6592D">
      <w:pPr>
        <w:pStyle w:val="Heading2"/>
        <w:rPr>
          <w:rFonts w:ascii="Arial" w:hAnsi="Arial" w:cs="Arial"/>
        </w:rPr>
      </w:pPr>
      <w:bookmarkStart w:id="0" w:name="_Toc469570546"/>
      <w:r w:rsidRPr="00D63ACB">
        <w:rPr>
          <w:rFonts w:ascii="Arial" w:hAnsi="Arial" w:cs="Arial"/>
          <w:lang w:val="es-ES" w:bidi="es-ES"/>
        </w:rPr>
        <w:t>Historial de la guía</w:t>
      </w:r>
      <w:bookmarkEnd w:id="0"/>
    </w:p>
    <w:p w14:paraId="7591531A" w14:textId="77777777" w:rsidR="003B3ECC" w:rsidRPr="00D63ACB"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CE322B" w:rsidRPr="00D63ACB" w14:paraId="0FD44E9E" w14:textId="77777777" w:rsidTr="00C87D3B">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D63ACB" w:rsidRDefault="00CE322B" w:rsidP="00D46F19">
            <w:pPr>
              <w:keepNext/>
              <w:rPr>
                <w:rFonts w:ascii="Arial" w:hAnsi="Arial" w:cs="Arial"/>
                <w:b/>
              </w:rPr>
            </w:pPr>
            <w:r w:rsidRPr="00D63ACB">
              <w:rPr>
                <w:rFonts w:ascii="Arial" w:hAnsi="Arial" w:cs="Arial"/>
                <w:b/>
                <w:lang w:val="es-ES" w:bidi="es-ES"/>
              </w:rPr>
              <w:t>Fecha de la versión</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D63ACB" w:rsidRDefault="00CE322B" w:rsidP="00D46F19">
            <w:pPr>
              <w:keepNext/>
              <w:rPr>
                <w:rFonts w:ascii="Arial" w:hAnsi="Arial" w:cs="Arial"/>
                <w:b/>
              </w:rPr>
            </w:pPr>
            <w:r w:rsidRPr="00D63ACB">
              <w:rPr>
                <w:rFonts w:ascii="Arial" w:hAnsi="Arial" w:cs="Arial"/>
                <w:b/>
                <w:lang w:val="es-ES" w:bidi="es-ES"/>
              </w:rPr>
              <w:t>Cambios</w:t>
            </w:r>
          </w:p>
        </w:tc>
      </w:tr>
      <w:tr w:rsidR="00C87D3B" w:rsidRPr="00D63ACB" w14:paraId="2EEA79E1" w14:textId="77777777" w:rsidTr="00C87D3B">
        <w:tc>
          <w:tcPr>
            <w:tcW w:w="1875" w:type="dxa"/>
            <w:shd w:val="clear" w:color="auto" w:fill="auto"/>
          </w:tcPr>
          <w:p w14:paraId="2FAD5892" w14:textId="2DA5A54C" w:rsidR="00C87D3B" w:rsidRPr="00D63ACB" w:rsidRDefault="00C87D3B" w:rsidP="00C87D3B">
            <w:pPr>
              <w:rPr>
                <w:rFonts w:ascii="Arial" w:hAnsi="Arial" w:cs="Arial"/>
              </w:rPr>
            </w:pPr>
            <w:r w:rsidRPr="00D63ACB">
              <w:rPr>
                <w:rFonts w:ascii="Arial" w:hAnsi="Arial" w:cs="Arial"/>
                <w:lang w:val="es-ES" w:bidi="es-ES"/>
              </w:rPr>
              <w:t>Diciembre de 2016 (versión 6.7.15.0 RTM)</w:t>
            </w:r>
          </w:p>
        </w:tc>
        <w:tc>
          <w:tcPr>
            <w:tcW w:w="6735" w:type="dxa"/>
            <w:shd w:val="clear" w:color="auto" w:fill="auto"/>
          </w:tcPr>
          <w:p w14:paraId="2B98ADBA" w14:textId="77777777" w:rsidR="00DB1390" w:rsidRPr="00D63ACB" w:rsidRDefault="00DB1390" w:rsidP="00DB1390">
            <w:pPr>
              <w:pStyle w:val="ListParagraph"/>
              <w:numPr>
                <w:ilvl w:val="0"/>
                <w:numId w:val="43"/>
              </w:numPr>
              <w:spacing w:after="0"/>
              <w:ind w:left="274" w:hanging="270"/>
              <w:rPr>
                <w:rFonts w:ascii="Arial" w:hAnsi="Arial" w:cs="Arial"/>
              </w:rPr>
            </w:pPr>
            <w:r w:rsidRPr="00D63ACB">
              <w:rPr>
                <w:rFonts w:ascii="Arial" w:hAnsi="Arial" w:cs="Arial"/>
                <w:lang w:val="es-ES" w:bidi="es-ES"/>
              </w:rPr>
              <w:t>Se agregó compatibilidad con configuraciones en las que los nombres de host del equipo excedan los 15 símbolos</w:t>
            </w:r>
          </w:p>
          <w:p w14:paraId="1B4D7A23" w14:textId="77777777" w:rsidR="00DB1390" w:rsidRPr="00D63ACB" w:rsidRDefault="00DB1390" w:rsidP="00DB1390">
            <w:pPr>
              <w:pStyle w:val="ListParagraph"/>
              <w:numPr>
                <w:ilvl w:val="0"/>
                <w:numId w:val="43"/>
              </w:numPr>
              <w:spacing w:after="0"/>
              <w:ind w:left="274" w:hanging="270"/>
              <w:rPr>
                <w:rFonts w:ascii="Arial" w:hAnsi="Arial" w:cs="Arial"/>
              </w:rPr>
            </w:pPr>
            <w:r w:rsidRPr="00D63ACB">
              <w:rPr>
                <w:rFonts w:ascii="Arial" w:hAnsi="Arial" w:cs="Arial"/>
                <w:lang w:val="es-ES" w:bidi="es-ES"/>
              </w:rPr>
              <w:t>Corregido: MonitorDistributorSnapshotFreeSpace genera un error cuando se inicia en SQL Server 2014 SP2</w:t>
            </w:r>
          </w:p>
          <w:p w14:paraId="065341B9" w14:textId="77777777" w:rsidR="00DB1390" w:rsidRPr="00D63ACB" w:rsidRDefault="00DB1390" w:rsidP="00DB1390">
            <w:pPr>
              <w:pStyle w:val="ListParagraph"/>
              <w:numPr>
                <w:ilvl w:val="0"/>
                <w:numId w:val="43"/>
              </w:numPr>
              <w:spacing w:after="0"/>
              <w:ind w:left="274" w:hanging="270"/>
              <w:rPr>
                <w:rFonts w:ascii="Arial" w:hAnsi="Arial" w:cs="Arial"/>
              </w:rPr>
            </w:pPr>
            <w:r w:rsidRPr="00D63ACB">
              <w:rPr>
                <w:rFonts w:ascii="Arial" w:hAnsi="Arial" w:cs="Arial"/>
                <w:lang w:val="es-ES" w:bidi="es-ES"/>
              </w:rPr>
              <w:t>Corregido: detección de origen incorrecto en el registro</w:t>
            </w:r>
          </w:p>
          <w:p w14:paraId="282BAF22" w14:textId="430D01BE" w:rsidR="00C87D3B" w:rsidRPr="00D63ACB" w:rsidRDefault="00DB1390" w:rsidP="00DB1390">
            <w:pPr>
              <w:pStyle w:val="ListParagraph"/>
              <w:numPr>
                <w:ilvl w:val="0"/>
                <w:numId w:val="43"/>
              </w:numPr>
              <w:spacing w:line="252" w:lineRule="auto"/>
              <w:ind w:left="274" w:hanging="270"/>
              <w:contextualSpacing/>
              <w:rPr>
                <w:rFonts w:ascii="Arial" w:hAnsi="Arial" w:cs="Arial"/>
              </w:rPr>
            </w:pPr>
            <w:r w:rsidRPr="00D63ACB">
              <w:rPr>
                <w:rFonts w:ascii="Arial" w:hAnsi="Arial" w:cs="Arial"/>
                <w:lang w:val="es-ES" w:bidi="es-ES"/>
              </w:rPr>
              <w:t>Se actualizó Visualization Library</w:t>
            </w:r>
          </w:p>
        </w:tc>
      </w:tr>
      <w:tr w:rsidR="009907D1" w:rsidRPr="00D63ACB" w14:paraId="721652C6" w14:textId="77777777" w:rsidTr="00C87D3B">
        <w:tc>
          <w:tcPr>
            <w:tcW w:w="1875" w:type="dxa"/>
            <w:shd w:val="clear" w:color="auto" w:fill="auto"/>
          </w:tcPr>
          <w:p w14:paraId="08B6AE8A" w14:textId="77777777" w:rsidR="009907D1" w:rsidRPr="00D63ACB" w:rsidRDefault="009907D1" w:rsidP="004B097E">
            <w:pPr>
              <w:rPr>
                <w:rFonts w:ascii="Arial" w:hAnsi="Arial" w:cs="Arial"/>
                <w:lang w:val="ru-RU"/>
              </w:rPr>
            </w:pPr>
            <w:r w:rsidRPr="00D63ACB">
              <w:rPr>
                <w:rFonts w:ascii="Arial" w:hAnsi="Arial" w:cs="Arial"/>
                <w:lang w:val="es-ES" w:bidi="es-ES"/>
              </w:rPr>
              <w:t>Junio de 2016 (versión 6.7.2.0)</w:t>
            </w:r>
          </w:p>
        </w:tc>
        <w:tc>
          <w:tcPr>
            <w:tcW w:w="6735" w:type="dxa"/>
            <w:shd w:val="clear" w:color="auto" w:fill="auto"/>
          </w:tcPr>
          <w:p w14:paraId="63529476" w14:textId="77777777" w:rsidR="009907D1" w:rsidRPr="00D63ACB" w:rsidRDefault="009907D1" w:rsidP="009907D1">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redujo el valor de tiempo de espera de la base de datos de algunos flujos de trabajo para que coincida con la nueva lógica de conexión</w:t>
            </w:r>
          </w:p>
        </w:tc>
      </w:tr>
      <w:tr w:rsidR="009907D1" w:rsidRPr="00D63ACB" w14:paraId="3CE1636E" w14:textId="77777777" w:rsidTr="00C87D3B">
        <w:tc>
          <w:tcPr>
            <w:tcW w:w="1875" w:type="dxa"/>
            <w:shd w:val="clear" w:color="auto" w:fill="auto"/>
          </w:tcPr>
          <w:p w14:paraId="5D7262F3" w14:textId="77777777" w:rsidR="009907D1" w:rsidRPr="00D63ACB" w:rsidRDefault="009907D1" w:rsidP="004B097E">
            <w:pPr>
              <w:rPr>
                <w:rFonts w:ascii="Arial" w:hAnsi="Arial" w:cs="Arial"/>
              </w:rPr>
            </w:pPr>
            <w:r w:rsidRPr="00D63ACB">
              <w:rPr>
                <w:rFonts w:ascii="Arial" w:hAnsi="Arial" w:cs="Arial"/>
                <w:lang w:val="es-ES" w:bidi="es-ES"/>
              </w:rPr>
              <w:t>Junio de 2016 (versión 6.7.1.0)</w:t>
            </w:r>
          </w:p>
        </w:tc>
        <w:tc>
          <w:tcPr>
            <w:tcW w:w="6735" w:type="dxa"/>
            <w:shd w:val="clear" w:color="auto" w:fill="auto"/>
          </w:tcPr>
          <w:p w14:paraId="084AE936" w14:textId="77777777" w:rsidR="009907D1" w:rsidRPr="00D63ACB" w:rsidRDefault="009907D1" w:rsidP="009907D1">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actualizó Visualization Library</w:t>
            </w:r>
          </w:p>
        </w:tc>
      </w:tr>
      <w:tr w:rsidR="0096674C" w:rsidRPr="00D63ACB" w14:paraId="5B26101F" w14:textId="77777777" w:rsidTr="00C87D3B">
        <w:tc>
          <w:tcPr>
            <w:tcW w:w="1875" w:type="dxa"/>
            <w:shd w:val="clear" w:color="auto" w:fill="auto"/>
          </w:tcPr>
          <w:p w14:paraId="7915D85F" w14:textId="1615B6A6" w:rsidR="0096674C" w:rsidRPr="00D63ACB" w:rsidRDefault="0096674C">
            <w:pPr>
              <w:rPr>
                <w:rFonts w:ascii="Arial" w:hAnsi="Arial" w:cs="Arial"/>
              </w:rPr>
            </w:pPr>
            <w:r w:rsidRPr="00D63ACB">
              <w:rPr>
                <w:rFonts w:ascii="Arial" w:hAnsi="Arial" w:cs="Arial"/>
                <w:lang w:val="es-ES" w:bidi="es-ES"/>
              </w:rPr>
              <w:t>Mayo de 2016 (versión 6.7.0.0)</w:t>
            </w:r>
          </w:p>
        </w:tc>
        <w:tc>
          <w:tcPr>
            <w:tcW w:w="6735" w:type="dxa"/>
            <w:shd w:val="clear" w:color="auto" w:fill="auto"/>
          </w:tcPr>
          <w:p w14:paraId="6D933BCD" w14:textId="77777777" w:rsidR="0096674C" w:rsidRPr="00D63ACB" w:rsidRDefault="0096674C">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corregido la comparación de umbral de porcentaje de flujo de trabajo de suscripciones desactivadas en el distribuidor.</w:t>
            </w:r>
          </w:p>
          <w:p w14:paraId="561ABF34" w14:textId="3B28662F" w:rsidR="000C678D" w:rsidRPr="00D63ACB" w:rsidRDefault="000C678D" w:rsidP="000C678D">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implementado la compatibilidad con TLS 1.2 en la lógica de conexión.</w:t>
            </w:r>
          </w:p>
        </w:tc>
      </w:tr>
      <w:tr w:rsidR="00843368" w:rsidRPr="00D63ACB" w14:paraId="1C58308F" w14:textId="77777777" w:rsidTr="00C87D3B">
        <w:tc>
          <w:tcPr>
            <w:tcW w:w="1875" w:type="dxa"/>
            <w:shd w:val="clear" w:color="auto" w:fill="auto"/>
          </w:tcPr>
          <w:p w14:paraId="3847ACAB" w14:textId="26F1BEC5" w:rsidR="00843368" w:rsidRPr="00D63ACB" w:rsidRDefault="00843368">
            <w:pPr>
              <w:rPr>
                <w:rFonts w:ascii="Arial" w:hAnsi="Arial" w:cs="Arial"/>
              </w:rPr>
            </w:pPr>
            <w:r w:rsidRPr="00D63ACB">
              <w:rPr>
                <w:rFonts w:ascii="Arial" w:hAnsi="Arial" w:cs="Arial"/>
                <w:lang w:val="es-ES" w:bidi="es-ES"/>
              </w:rPr>
              <w:t>Abril de 2016 (versión 6.6.7.30)</w:t>
            </w:r>
          </w:p>
        </w:tc>
        <w:tc>
          <w:tcPr>
            <w:tcW w:w="6735" w:type="dxa"/>
            <w:shd w:val="clear" w:color="auto" w:fill="auto"/>
          </w:tcPr>
          <w:p w14:paraId="2EAD77BE" w14:textId="77777777" w:rsidR="002F7F04" w:rsidRPr="00D63ACB" w:rsidRDefault="002F7F04" w:rsidP="00A4142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revisado la implementación del subprocesos.</w:t>
            </w:r>
          </w:p>
          <w:p w14:paraId="00C5548F"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 xml:space="preserve">Problema corregido: la detección de distribuidor podía dar error en la replicación. </w:t>
            </w:r>
          </w:p>
          <w:p w14:paraId="2D49B1B7"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corregido el registro de errores y se han agregado más detalles.</w:t>
            </w:r>
          </w:p>
          <w:p w14:paraId="7F33830F"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corrigió el problema del monitor "Disponibilidad de la base de datos de distribución": se agregó el parámetro reemplazable que faltaba</w:t>
            </w:r>
          </w:p>
          <w:p w14:paraId="7637CA06"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lastRenderedPageBreak/>
              <w:t>Se ha asignado un perfil de SDK a la detección de estado de base de datos de replicación.</w:t>
            </w:r>
          </w:p>
          <w:p w14:paraId="554E3C3E"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corregido un problema de supervisión de replicación: compatibilidad con SQL 2005 como parte de la replicación.</w:t>
            </w:r>
          </w:p>
          <w:p w14:paraId="3569FE4D"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corregido un problema de detección de publicadores: no se puede convertir un objeto de tipo "System.DBNull" al tipo "System.String".</w:t>
            </w:r>
          </w:p>
          <w:p w14:paraId="3E4D9967"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agregado compatibilidad de tiempo de espera para módulos .Net.</w:t>
            </w:r>
          </w:p>
          <w:p w14:paraId="4202DE8F"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Problema corregido: el destino de colección de registros de eventos de SQL Server no se detectaba debido a una ruta de acceso no válida en el origen de datos</w:t>
            </w:r>
          </w:p>
          <w:p w14:paraId="0320DB23"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corregido un problema de Cookdown de tipo de monitor del estado del agente de replicación.</w:t>
            </w:r>
          </w:p>
          <w:p w14:paraId="1E837042"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Problema corregido: la advertencia de reemplazo en el monitor "Uno o varios agentes de replicación están reintentándolo en el distribuidor" daba error.</w:t>
            </w:r>
          </w:p>
          <w:p w14:paraId="337663B4"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Correcciones de paneles: se han agregado enlaces a los iconos y clases de centro de datos (panel L1 para replicación).</w:t>
            </w:r>
          </w:p>
          <w:p w14:paraId="5FDBC50F" w14:textId="77777777" w:rsidR="003D0D89" w:rsidRPr="00D63ACB" w:rsidRDefault="003D0D89" w:rsidP="003D0D8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corregido la facilidad de actualización.</w:t>
            </w:r>
          </w:p>
          <w:p w14:paraId="7B7430B2" w14:textId="6FC257DE" w:rsidR="002F7F04" w:rsidRPr="00D63ACB" w:rsidRDefault="003D0D89" w:rsidP="00A4142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corrigieron artículos de Knowledge Base y cadenas de presentación.</w:t>
            </w:r>
          </w:p>
          <w:p w14:paraId="30B7F5A9" w14:textId="28A99328" w:rsidR="00843368" w:rsidRPr="00D63ACB" w:rsidRDefault="002F7F04" w:rsidP="00A41429">
            <w:pPr>
              <w:pStyle w:val="ListParagraph"/>
              <w:numPr>
                <w:ilvl w:val="0"/>
                <w:numId w:val="36"/>
              </w:numPr>
              <w:spacing w:line="252" w:lineRule="auto"/>
              <w:ind w:left="279" w:hanging="270"/>
              <w:contextualSpacing/>
              <w:rPr>
                <w:rFonts w:ascii="Arial" w:hAnsi="Arial" w:cs="Arial"/>
              </w:rPr>
            </w:pPr>
            <w:r w:rsidRPr="00D63ACB">
              <w:rPr>
                <w:rFonts w:ascii="Arial" w:hAnsi="Arial" w:cs="Arial"/>
                <w:lang w:val="es-ES" w:bidi="es-ES"/>
              </w:rPr>
              <w:t>Se ha actualizado la sección de problemas conocidos y solución de problemas de la guía.</w:t>
            </w:r>
          </w:p>
        </w:tc>
      </w:tr>
      <w:tr w:rsidR="00CE322B" w:rsidRPr="00D63ACB" w14:paraId="07CBF37C" w14:textId="77777777" w:rsidTr="00C87D3B">
        <w:tc>
          <w:tcPr>
            <w:tcW w:w="1875" w:type="dxa"/>
            <w:shd w:val="clear" w:color="auto" w:fill="auto"/>
          </w:tcPr>
          <w:p w14:paraId="5ED8ABDC" w14:textId="796F3745" w:rsidR="00CE322B" w:rsidRPr="00D63ACB" w:rsidRDefault="00B8121D" w:rsidP="00D46F19">
            <w:pPr>
              <w:rPr>
                <w:rFonts w:ascii="Arial" w:hAnsi="Arial" w:cs="Arial"/>
              </w:rPr>
            </w:pPr>
            <w:r w:rsidRPr="00D63ACB">
              <w:rPr>
                <w:rFonts w:ascii="Arial" w:hAnsi="Arial" w:cs="Arial"/>
                <w:lang w:val="es-ES" w:bidi="es-ES"/>
              </w:rPr>
              <w:lastRenderedPageBreak/>
              <w:t>Enero de 2016 (versión 6.6.7.5)</w:t>
            </w:r>
          </w:p>
        </w:tc>
        <w:tc>
          <w:tcPr>
            <w:tcW w:w="6735" w:type="dxa"/>
            <w:shd w:val="clear" w:color="auto" w:fill="auto"/>
          </w:tcPr>
          <w:p w14:paraId="4BB0B4D2" w14:textId="4FA20F55" w:rsidR="00CE322B" w:rsidRPr="00D63ACB" w:rsidRDefault="00CE322B" w:rsidP="00A62FFF">
            <w:pPr>
              <w:pStyle w:val="ListParagraph"/>
              <w:numPr>
                <w:ilvl w:val="0"/>
                <w:numId w:val="36"/>
              </w:numPr>
              <w:ind w:left="274" w:hanging="270"/>
              <w:contextualSpacing/>
              <w:rPr>
                <w:rFonts w:ascii="Arial" w:hAnsi="Arial" w:cs="Arial"/>
              </w:rPr>
            </w:pPr>
            <w:r w:rsidRPr="00D63ACB">
              <w:rPr>
                <w:rFonts w:ascii="Arial" w:hAnsi="Arial" w:cs="Arial"/>
                <w:lang w:val="es-ES" w:bidi="es-ES"/>
              </w:rPr>
              <w:t>Se ha agregado compatibilidad con SQL Express Edition.</w:t>
            </w:r>
          </w:p>
          <w:p w14:paraId="3826023C" w14:textId="2D21A612" w:rsidR="00CE322B" w:rsidRPr="00D63ACB" w:rsidRDefault="00CE322B" w:rsidP="00A62FFF">
            <w:pPr>
              <w:pStyle w:val="ListParagraph"/>
              <w:numPr>
                <w:ilvl w:val="0"/>
                <w:numId w:val="36"/>
              </w:numPr>
              <w:ind w:left="274" w:hanging="270"/>
              <w:contextualSpacing/>
              <w:rPr>
                <w:rFonts w:ascii="Arial" w:hAnsi="Arial" w:cs="Arial"/>
              </w:rPr>
            </w:pPr>
            <w:r w:rsidRPr="00D63ACB">
              <w:rPr>
                <w:rFonts w:ascii="Arial" w:hAnsi="Arial" w:cs="Arial"/>
                <w:lang w:val="es-ES" w:bidi="es-ES"/>
              </w:rPr>
              <w:t>Se corrigió el error "El parámetro de longitud pasado a la función LEFT o SUBSTRING" después de eliminar los últimos objetos de replicación</w:t>
            </w:r>
          </w:p>
          <w:p w14:paraId="253092C3" w14:textId="7EECC924" w:rsidR="00CE322B" w:rsidRPr="00D63ACB" w:rsidRDefault="00CE322B" w:rsidP="00A62FFF">
            <w:pPr>
              <w:pStyle w:val="ListParagraph"/>
              <w:numPr>
                <w:ilvl w:val="0"/>
                <w:numId w:val="36"/>
              </w:numPr>
              <w:ind w:left="274" w:hanging="270"/>
              <w:contextualSpacing/>
              <w:rPr>
                <w:rFonts w:ascii="Arial" w:hAnsi="Arial" w:cs="Arial"/>
              </w:rPr>
            </w:pPr>
            <w:r w:rsidRPr="00D63ACB">
              <w:rPr>
                <w:rFonts w:ascii="Arial" w:hAnsi="Arial" w:cs="Arial"/>
                <w:lang w:val="es-ES" w:bidi="es-ES"/>
              </w:rPr>
              <w:t>Se ha corregido el error “SQL Server bloqueó el acceso al procedimiento Agent XP”.</w:t>
            </w:r>
          </w:p>
          <w:p w14:paraId="537B09F2" w14:textId="5CED6AA7" w:rsidR="00CE322B" w:rsidRPr="00D63ACB" w:rsidRDefault="002B0A93" w:rsidP="00A62FFF">
            <w:pPr>
              <w:pStyle w:val="ListParagraph"/>
              <w:numPr>
                <w:ilvl w:val="0"/>
                <w:numId w:val="36"/>
              </w:numPr>
              <w:ind w:left="274" w:hanging="270"/>
              <w:contextualSpacing/>
              <w:rPr>
                <w:rFonts w:ascii="Arial" w:hAnsi="Arial" w:cs="Arial"/>
              </w:rPr>
            </w:pPr>
            <w:r w:rsidRPr="00D63ACB">
              <w:rPr>
                <w:rFonts w:ascii="Arial" w:hAnsi="Arial" w:cs="Arial"/>
                <w:lang w:val="es-ES" w:bidi="es-ES"/>
              </w:rPr>
              <w:t>Se ha agregado compatibilidad con intercalación que distingue mayúsculas de minúsculas en la instancia DBEngine.</w:t>
            </w:r>
          </w:p>
          <w:p w14:paraId="2A2B0A84" w14:textId="520F4066" w:rsidR="002B3101" w:rsidRPr="00D63ACB" w:rsidRDefault="00CE322B" w:rsidP="00A62FFF">
            <w:pPr>
              <w:pStyle w:val="ListParagraph"/>
              <w:numPr>
                <w:ilvl w:val="0"/>
                <w:numId w:val="36"/>
              </w:numPr>
              <w:ind w:left="274" w:hanging="270"/>
              <w:contextualSpacing/>
              <w:rPr>
                <w:rFonts w:ascii="Arial" w:hAnsi="Arial" w:cs="Arial"/>
              </w:rPr>
            </w:pPr>
            <w:r w:rsidRPr="00D63ACB">
              <w:rPr>
                <w:rFonts w:ascii="Arial" w:hAnsi="Arial" w:cs="Arial"/>
                <w:lang w:val="es-ES" w:bidi="es-ES"/>
              </w:rPr>
              <w:t>Problema corregido: la instrucción INSERT EXEC no se puede anidar.</w:t>
            </w:r>
          </w:p>
          <w:p w14:paraId="140E6882" w14:textId="08C6F689" w:rsidR="00CE322B" w:rsidRPr="00D63ACB" w:rsidRDefault="00F050D3" w:rsidP="00A62FFF">
            <w:pPr>
              <w:pStyle w:val="ListParagraph"/>
              <w:numPr>
                <w:ilvl w:val="0"/>
                <w:numId w:val="36"/>
              </w:numPr>
              <w:ind w:left="274" w:hanging="270"/>
              <w:contextualSpacing/>
              <w:rPr>
                <w:rFonts w:ascii="Arial" w:hAnsi="Arial" w:cs="Arial"/>
              </w:rPr>
            </w:pPr>
            <w:r w:rsidRPr="00D63ACB">
              <w:rPr>
                <w:rFonts w:ascii="Arial" w:hAnsi="Arial" w:cs="Arial"/>
                <w:lang w:val="es-ES" w:bidi="es-ES"/>
              </w:rPr>
              <w:t>Se ha actualizado la configuración de entornos con pocos privilegios.</w:t>
            </w:r>
          </w:p>
        </w:tc>
      </w:tr>
      <w:tr w:rsidR="00CE322B" w:rsidRPr="00D63ACB" w14:paraId="0E703466" w14:textId="77777777" w:rsidTr="00C87D3B">
        <w:tc>
          <w:tcPr>
            <w:tcW w:w="1875" w:type="dxa"/>
            <w:shd w:val="clear" w:color="auto" w:fill="auto"/>
          </w:tcPr>
          <w:p w14:paraId="36488EA0" w14:textId="77777777" w:rsidR="00CE322B" w:rsidRPr="00D63ACB" w:rsidRDefault="00CE322B" w:rsidP="00D46F19">
            <w:pPr>
              <w:rPr>
                <w:rFonts w:ascii="Arial" w:hAnsi="Arial" w:cs="Arial"/>
              </w:rPr>
            </w:pPr>
            <w:r w:rsidRPr="00D63ACB">
              <w:rPr>
                <w:rFonts w:ascii="Arial" w:hAnsi="Arial" w:cs="Arial"/>
                <w:lang w:val="es-ES" w:bidi="es-ES"/>
              </w:rPr>
              <w:lastRenderedPageBreak/>
              <w:t>Noviembre de 2015 (versión 6.6.4.0)</w:t>
            </w:r>
          </w:p>
        </w:tc>
        <w:tc>
          <w:tcPr>
            <w:tcW w:w="6735" w:type="dxa"/>
            <w:shd w:val="clear" w:color="auto" w:fill="auto"/>
          </w:tcPr>
          <w:p w14:paraId="18945AE8" w14:textId="77777777" w:rsidR="00CE322B" w:rsidRPr="00D63ACB" w:rsidRDefault="00CE322B" w:rsidP="00D46F19">
            <w:pPr>
              <w:rPr>
                <w:rFonts w:ascii="Arial" w:hAnsi="Arial" w:cs="Arial"/>
              </w:rPr>
            </w:pPr>
            <w:r w:rsidRPr="00D63ACB">
              <w:rPr>
                <w:rFonts w:ascii="Arial" w:hAnsi="Arial" w:cs="Arial"/>
                <w:lang w:val="es-ES" w:bidi="es-ES"/>
              </w:rPr>
              <w:t>Se actualizó Visualization Library</w:t>
            </w:r>
          </w:p>
        </w:tc>
      </w:tr>
      <w:tr w:rsidR="00CE322B" w:rsidRPr="00D63ACB" w14:paraId="16381930" w14:textId="77777777" w:rsidTr="00C87D3B">
        <w:tc>
          <w:tcPr>
            <w:tcW w:w="1875" w:type="dxa"/>
            <w:shd w:val="clear" w:color="auto" w:fill="auto"/>
          </w:tcPr>
          <w:p w14:paraId="0196F6CA" w14:textId="77777777" w:rsidR="00CE322B" w:rsidRPr="00D63ACB" w:rsidRDefault="00CE322B" w:rsidP="00D46F19">
            <w:pPr>
              <w:rPr>
                <w:rFonts w:ascii="Arial" w:hAnsi="Arial" w:cs="Arial"/>
              </w:rPr>
            </w:pPr>
            <w:r w:rsidRPr="00D63ACB">
              <w:rPr>
                <w:rFonts w:ascii="Arial" w:hAnsi="Arial" w:cs="Arial"/>
                <w:lang w:val="es-ES" w:bidi="es-ES"/>
              </w:rPr>
              <w:t>Noviembre de 2015 (versión 6.6.3.0)</w:t>
            </w:r>
          </w:p>
        </w:tc>
        <w:tc>
          <w:tcPr>
            <w:tcW w:w="6735" w:type="dxa"/>
            <w:shd w:val="clear" w:color="auto" w:fill="auto"/>
          </w:tcPr>
          <w:p w14:paraId="17864CAC" w14:textId="77777777" w:rsidR="00CE322B" w:rsidRPr="00D63ACB" w:rsidRDefault="00CE322B" w:rsidP="00D46F19">
            <w:pPr>
              <w:rPr>
                <w:rFonts w:ascii="Arial" w:hAnsi="Arial" w:cs="Arial"/>
              </w:rPr>
            </w:pPr>
            <w:r w:rsidRPr="00D63ACB">
              <w:rPr>
                <w:rFonts w:ascii="Arial" w:hAnsi="Arial" w:cs="Arial"/>
                <w:lang w:val="es-ES" w:bidi="es-ES"/>
              </w:rPr>
              <w:t>Se actualizó Visualization Library</w:t>
            </w:r>
          </w:p>
        </w:tc>
      </w:tr>
      <w:tr w:rsidR="00CE322B" w:rsidRPr="00D63ACB" w14:paraId="6539D057" w14:textId="77777777" w:rsidTr="00C87D3B">
        <w:tc>
          <w:tcPr>
            <w:tcW w:w="1875" w:type="dxa"/>
            <w:shd w:val="clear" w:color="auto" w:fill="auto"/>
          </w:tcPr>
          <w:p w14:paraId="012AF5FC" w14:textId="77777777" w:rsidR="00CE322B" w:rsidRPr="00D63ACB" w:rsidRDefault="00CE322B" w:rsidP="00D46F19">
            <w:pPr>
              <w:rPr>
                <w:rFonts w:ascii="Arial" w:hAnsi="Arial" w:cs="Arial"/>
              </w:rPr>
            </w:pPr>
            <w:r w:rsidRPr="00D63ACB">
              <w:rPr>
                <w:rFonts w:ascii="Arial" w:hAnsi="Arial" w:cs="Arial"/>
                <w:lang w:val="es-ES" w:bidi="es-ES"/>
              </w:rPr>
              <w:t>Octubre de 2015 (versión 6.6.2.0)</w:t>
            </w:r>
          </w:p>
        </w:tc>
        <w:tc>
          <w:tcPr>
            <w:tcW w:w="6735" w:type="dxa"/>
            <w:shd w:val="clear" w:color="auto" w:fill="auto"/>
          </w:tcPr>
          <w:p w14:paraId="682B6E78" w14:textId="77777777" w:rsidR="00CE322B" w:rsidRPr="00D63ACB" w:rsidRDefault="00CE322B" w:rsidP="00D46F19">
            <w:pPr>
              <w:rPr>
                <w:rFonts w:ascii="Arial" w:hAnsi="Arial" w:cs="Arial"/>
              </w:rPr>
            </w:pPr>
            <w:r w:rsidRPr="00D63ACB">
              <w:rPr>
                <w:rFonts w:ascii="Arial" w:hAnsi="Arial" w:cs="Arial"/>
                <w:lang w:val="es-ES" w:bidi="es-ES"/>
              </w:rPr>
              <w:t>Se actualizaron los paneles preestablecidos</w:t>
            </w:r>
          </w:p>
        </w:tc>
      </w:tr>
      <w:tr w:rsidR="00CE322B" w:rsidRPr="00D63ACB" w14:paraId="0EF8F06B" w14:textId="77777777" w:rsidTr="00C87D3B">
        <w:tc>
          <w:tcPr>
            <w:tcW w:w="1875" w:type="dxa"/>
            <w:shd w:val="clear" w:color="auto" w:fill="auto"/>
          </w:tcPr>
          <w:p w14:paraId="75FA8606" w14:textId="77777777" w:rsidR="00CE322B" w:rsidRPr="00D63ACB" w:rsidRDefault="00CE322B" w:rsidP="00D46F19">
            <w:pPr>
              <w:rPr>
                <w:rFonts w:ascii="Arial" w:hAnsi="Arial" w:cs="Arial"/>
              </w:rPr>
            </w:pPr>
            <w:r w:rsidRPr="00D63ACB">
              <w:rPr>
                <w:rFonts w:ascii="Arial" w:hAnsi="Arial" w:cs="Arial"/>
                <w:lang w:val="es-ES" w:bidi="es-ES"/>
              </w:rPr>
              <w:t>Junio de 2015 (versión 6.6.0.0)</w:t>
            </w:r>
          </w:p>
        </w:tc>
        <w:tc>
          <w:tcPr>
            <w:tcW w:w="6735" w:type="dxa"/>
            <w:shd w:val="clear" w:color="auto" w:fill="auto"/>
          </w:tcPr>
          <w:p w14:paraId="26F48E04" w14:textId="77777777" w:rsidR="00CE322B" w:rsidRPr="00D63ACB" w:rsidRDefault="00CE322B" w:rsidP="00D46F19">
            <w:pPr>
              <w:rPr>
                <w:rFonts w:ascii="Arial" w:hAnsi="Arial" w:cs="Arial"/>
              </w:rPr>
            </w:pPr>
            <w:r w:rsidRPr="00D63ACB">
              <w:rPr>
                <w:rFonts w:ascii="Arial" w:hAnsi="Arial" w:cs="Arial"/>
                <w:lang w:val="es-ES" w:bidi="es-ES"/>
              </w:rPr>
              <w:t>Versión original de esta guía</w:t>
            </w:r>
          </w:p>
        </w:tc>
      </w:tr>
    </w:tbl>
    <w:p w14:paraId="63D0DBE7" w14:textId="77777777" w:rsidR="003B3ECC" w:rsidRPr="00D63ACB" w:rsidRDefault="003B3ECC" w:rsidP="003B3ECC">
      <w:pPr>
        <w:pStyle w:val="TableSpacing"/>
        <w:rPr>
          <w:rFonts w:ascii="Arial" w:hAnsi="Arial" w:cs="Arial"/>
        </w:rPr>
      </w:pPr>
    </w:p>
    <w:p w14:paraId="5E9109C1" w14:textId="77777777" w:rsidR="00A6592D" w:rsidRPr="00D63ACB" w:rsidRDefault="00A6592D" w:rsidP="00A6592D">
      <w:pPr>
        <w:pStyle w:val="Heading2"/>
        <w:rPr>
          <w:rFonts w:ascii="Arial" w:hAnsi="Arial" w:cs="Arial"/>
        </w:rPr>
      </w:pPr>
      <w:bookmarkStart w:id="1" w:name="_Toc469570547"/>
      <w:r w:rsidRPr="00D63ACB">
        <w:rPr>
          <w:rFonts w:ascii="Arial" w:hAnsi="Arial" w:cs="Arial"/>
          <w:lang w:val="es-ES" w:bidi="es-ES"/>
        </w:rPr>
        <w:t>Introducción</w:t>
      </w:r>
      <w:bookmarkEnd w:id="1"/>
    </w:p>
    <w:p w14:paraId="7D300CF9" w14:textId="77777777" w:rsidR="00134BF9" w:rsidRPr="00D63ACB" w:rsidRDefault="00134BF9" w:rsidP="00134BF9">
      <w:pPr>
        <w:rPr>
          <w:rFonts w:ascii="Arial" w:hAnsi="Arial" w:cs="Arial"/>
        </w:rPr>
      </w:pPr>
      <w:r w:rsidRPr="00D63ACB">
        <w:rPr>
          <w:rFonts w:ascii="Arial" w:hAnsi="Arial" w:cs="Arial"/>
          <w:lang w:val="es-ES" w:bidi="es-ES"/>
        </w:rPr>
        <w:t>Esta sección:</w:t>
      </w:r>
    </w:p>
    <w:p w14:paraId="2A6BF580" w14:textId="2D77A4E2" w:rsidR="00921A23" w:rsidRPr="00D63ACB" w:rsidRDefault="0001656E" w:rsidP="00921A23">
      <w:pPr>
        <w:numPr>
          <w:ilvl w:val="0"/>
          <w:numId w:val="14"/>
        </w:numPr>
        <w:rPr>
          <w:rStyle w:val="Link"/>
          <w:rFonts w:ascii="Arial" w:hAnsi="Arial" w:cs="Arial"/>
          <w:color w:val="auto"/>
        </w:rPr>
      </w:pPr>
      <w:hyperlink w:anchor="_Supported_Configurations" w:history="1">
        <w:r w:rsidR="00921A23" w:rsidRPr="00D63ACB">
          <w:rPr>
            <w:rStyle w:val="Hyperlink"/>
            <w:rFonts w:ascii="Arial" w:hAnsi="Arial" w:cs="Arial"/>
            <w:sz w:val="22"/>
            <w:szCs w:val="22"/>
            <w:lang w:val="es-ES" w:bidi="es-ES"/>
          </w:rPr>
          <w:t>Configuraciones admitidas</w:t>
        </w:r>
      </w:hyperlink>
    </w:p>
    <w:p w14:paraId="0AB5F629" w14:textId="61FD35FC" w:rsidR="00921A23" w:rsidRPr="00D63ACB" w:rsidRDefault="0001656E" w:rsidP="00921A23">
      <w:pPr>
        <w:numPr>
          <w:ilvl w:val="0"/>
          <w:numId w:val="14"/>
        </w:numPr>
        <w:rPr>
          <w:rStyle w:val="Link"/>
          <w:rFonts w:ascii="Arial" w:hAnsi="Arial" w:cs="Arial"/>
          <w:color w:val="auto"/>
        </w:rPr>
      </w:pPr>
      <w:hyperlink w:anchor="_Management_Pack_Scope" w:history="1">
        <w:r w:rsidR="00921A23" w:rsidRPr="00D63ACB">
          <w:rPr>
            <w:rStyle w:val="Hyperlink"/>
            <w:rFonts w:ascii="Arial" w:hAnsi="Arial" w:cs="Arial"/>
            <w:sz w:val="22"/>
            <w:szCs w:val="22"/>
            <w:lang w:val="es-ES" w:bidi="es-ES"/>
          </w:rPr>
          <w:t>Ámbito del módulo de administración</w:t>
        </w:r>
      </w:hyperlink>
    </w:p>
    <w:p w14:paraId="01B14164" w14:textId="4A0CF41D" w:rsidR="00921A23" w:rsidRPr="00D63ACB" w:rsidRDefault="0001656E" w:rsidP="00921A23">
      <w:pPr>
        <w:numPr>
          <w:ilvl w:val="0"/>
          <w:numId w:val="14"/>
        </w:numPr>
        <w:rPr>
          <w:rStyle w:val="Link"/>
          <w:rFonts w:ascii="Arial" w:hAnsi="Arial" w:cs="Arial"/>
          <w:color w:val="auto"/>
        </w:rPr>
      </w:pPr>
      <w:hyperlink w:anchor="_Prerequisites" w:history="1">
        <w:r w:rsidR="00921A23" w:rsidRPr="00D63ACB">
          <w:rPr>
            <w:rStyle w:val="Hyperlink"/>
            <w:rFonts w:ascii="Arial" w:hAnsi="Arial" w:cs="Arial"/>
            <w:sz w:val="22"/>
            <w:szCs w:val="22"/>
            <w:lang w:val="es-ES" w:bidi="es-ES"/>
          </w:rPr>
          <w:t>Requisitos previos</w:t>
        </w:r>
      </w:hyperlink>
    </w:p>
    <w:p w14:paraId="0826392D" w14:textId="6DFDE821" w:rsidR="00921A23" w:rsidRPr="00D63ACB" w:rsidRDefault="0001656E" w:rsidP="00921A23">
      <w:pPr>
        <w:numPr>
          <w:ilvl w:val="0"/>
          <w:numId w:val="14"/>
        </w:numPr>
        <w:rPr>
          <w:rStyle w:val="Link"/>
          <w:rFonts w:ascii="Arial" w:hAnsi="Arial" w:cs="Arial"/>
          <w:color w:val="auto"/>
        </w:rPr>
      </w:pPr>
      <w:hyperlink w:anchor="_Mandatory_Configuration" w:history="1">
        <w:r w:rsidR="00921A23" w:rsidRPr="00D63ACB">
          <w:rPr>
            <w:rStyle w:val="Hyperlink"/>
            <w:rFonts w:ascii="Arial" w:hAnsi="Arial" w:cs="Arial"/>
            <w:sz w:val="22"/>
            <w:szCs w:val="22"/>
            <w:lang w:val="es-ES" w:bidi="es-ES"/>
          </w:rPr>
          <w:t>Configuración obligatoria</w:t>
        </w:r>
      </w:hyperlink>
    </w:p>
    <w:p w14:paraId="02B28CC2" w14:textId="4354FDC0" w:rsidR="00134BF9" w:rsidRPr="00D63ACB" w:rsidRDefault="00134BF9" w:rsidP="00921A23">
      <w:pPr>
        <w:rPr>
          <w:rFonts w:ascii="Arial" w:hAnsi="Arial" w:cs="Arial"/>
        </w:rPr>
      </w:pPr>
    </w:p>
    <w:p w14:paraId="16CEA793" w14:textId="77777777" w:rsidR="003B3ECC" w:rsidRPr="00D63ACB" w:rsidRDefault="003B3ECC" w:rsidP="00387C76">
      <w:pPr>
        <w:pStyle w:val="Heading3"/>
        <w:rPr>
          <w:rFonts w:ascii="Arial" w:hAnsi="Arial" w:cs="Arial"/>
        </w:rPr>
      </w:pPr>
      <w:bookmarkStart w:id="2" w:name="_Supported_Configurations"/>
      <w:bookmarkStart w:id="3" w:name="_Ref384661705"/>
      <w:bookmarkStart w:id="4" w:name="_Toc469570548"/>
      <w:bookmarkEnd w:id="2"/>
      <w:r w:rsidRPr="00D63ACB">
        <w:rPr>
          <w:rFonts w:ascii="Arial" w:hAnsi="Arial" w:cs="Arial"/>
          <w:lang w:val="es-ES" w:bidi="es-ES"/>
        </w:rPr>
        <w:t>Configuraciones admitidas</w:t>
      </w:r>
      <w:bookmarkEnd w:id="3"/>
      <w:bookmarkEnd w:id="4"/>
    </w:p>
    <w:p w14:paraId="10FF759E" w14:textId="60FFE7C5" w:rsidR="005D43E3" w:rsidRPr="00D63ACB" w:rsidRDefault="003B3ECC" w:rsidP="005D43E3">
      <w:pPr>
        <w:rPr>
          <w:rFonts w:ascii="Arial" w:hAnsi="Arial" w:cs="Arial"/>
        </w:rPr>
      </w:pPr>
      <w:r w:rsidRPr="00D63ACB">
        <w:rPr>
          <w:rFonts w:ascii="Arial" w:hAnsi="Arial" w:cs="Arial"/>
          <w:lang w:val="es-ES" w:bidi="es-ES"/>
        </w:rPr>
        <w:t>Este módulo de administración está diseñado para las siguientes versiones de System Center Operations Manager:</w:t>
      </w:r>
    </w:p>
    <w:p w14:paraId="1DA6FCDF" w14:textId="35A820D1" w:rsidR="005D43E3" w:rsidRPr="00D63ACB" w:rsidRDefault="005D43E3" w:rsidP="00EF16FB">
      <w:pPr>
        <w:pStyle w:val="BulletedList1"/>
        <w:numPr>
          <w:ilvl w:val="0"/>
          <w:numId w:val="12"/>
        </w:numPr>
        <w:tabs>
          <w:tab w:val="left" w:pos="360"/>
        </w:tabs>
        <w:spacing w:line="260" w:lineRule="exact"/>
        <w:rPr>
          <w:rFonts w:ascii="Arial" w:hAnsi="Arial" w:cs="Arial"/>
        </w:rPr>
      </w:pPr>
      <w:r w:rsidRPr="00D63ACB">
        <w:rPr>
          <w:rFonts w:ascii="Arial" w:hAnsi="Arial" w:cs="Arial"/>
          <w:lang w:val="es-ES" w:bidi="es-ES"/>
        </w:rPr>
        <w:t>System Center Operations Manager 2012 (excepto paneles)</w:t>
      </w:r>
    </w:p>
    <w:p w14:paraId="2A3FC803" w14:textId="77777777" w:rsidR="005D43E3" w:rsidRPr="00D63ACB" w:rsidRDefault="005D43E3" w:rsidP="00EF16FB">
      <w:pPr>
        <w:pStyle w:val="BulletedList1"/>
        <w:numPr>
          <w:ilvl w:val="0"/>
          <w:numId w:val="12"/>
        </w:numPr>
        <w:tabs>
          <w:tab w:val="left" w:pos="360"/>
        </w:tabs>
        <w:spacing w:line="260" w:lineRule="exact"/>
        <w:rPr>
          <w:rFonts w:ascii="Arial" w:hAnsi="Arial" w:cs="Arial"/>
        </w:rPr>
      </w:pPr>
      <w:r w:rsidRPr="00D63ACB">
        <w:rPr>
          <w:rFonts w:ascii="Arial" w:hAnsi="Arial" w:cs="Arial"/>
          <w:lang w:val="es-ES" w:bidi="es-ES"/>
        </w:rPr>
        <w:t>System Center Operations Manager 2012 SP1</w:t>
      </w:r>
    </w:p>
    <w:p w14:paraId="6BE8DC20" w14:textId="6DB690F5" w:rsidR="005D43E3" w:rsidRPr="00D63ACB" w:rsidRDefault="005D43E3" w:rsidP="00EF16FB">
      <w:pPr>
        <w:pStyle w:val="BulletedList1"/>
        <w:numPr>
          <w:ilvl w:val="0"/>
          <w:numId w:val="12"/>
        </w:numPr>
        <w:tabs>
          <w:tab w:val="left" w:pos="360"/>
        </w:tabs>
        <w:spacing w:line="260" w:lineRule="exact"/>
        <w:rPr>
          <w:rFonts w:ascii="Arial" w:hAnsi="Arial" w:cs="Arial"/>
        </w:rPr>
      </w:pPr>
      <w:r w:rsidRPr="00D63ACB">
        <w:rPr>
          <w:rFonts w:ascii="Arial" w:hAnsi="Arial" w:cs="Arial"/>
          <w:lang w:val="es-ES" w:bidi="es-ES"/>
        </w:rPr>
        <w:t>System Center Operations Manager 2012 R2</w:t>
      </w:r>
    </w:p>
    <w:p w14:paraId="0FE3F620" w14:textId="744BE5B0" w:rsidR="00983CD5" w:rsidRPr="00D63ACB" w:rsidRDefault="00983CD5" w:rsidP="00983CD5">
      <w:pPr>
        <w:pStyle w:val="ListParagraph"/>
        <w:numPr>
          <w:ilvl w:val="0"/>
          <w:numId w:val="12"/>
        </w:numPr>
        <w:rPr>
          <w:rFonts w:ascii="Arial" w:hAnsi="Arial" w:cs="Arial"/>
        </w:rPr>
      </w:pPr>
      <w:r w:rsidRPr="00D63ACB">
        <w:rPr>
          <w:rFonts w:ascii="Arial" w:hAnsi="Arial" w:cs="Arial"/>
          <w:lang w:val="es-ES" w:bidi="es-ES"/>
        </w:rPr>
        <w:t>System Center Operations Manager 2016</w:t>
      </w:r>
    </w:p>
    <w:p w14:paraId="5F51AAF0" w14:textId="77777777" w:rsidR="005D43E3" w:rsidRPr="00D63ACB" w:rsidRDefault="005D43E3" w:rsidP="003B3ECC">
      <w:pPr>
        <w:rPr>
          <w:rFonts w:ascii="Arial" w:hAnsi="Arial" w:cs="Arial"/>
        </w:rPr>
      </w:pPr>
    </w:p>
    <w:p w14:paraId="5B17A801" w14:textId="34F253DB" w:rsidR="003B3ECC" w:rsidRPr="00D63ACB" w:rsidRDefault="003B3ECC" w:rsidP="003B3ECC">
      <w:pPr>
        <w:rPr>
          <w:rFonts w:ascii="Arial" w:hAnsi="Arial" w:cs="Arial"/>
        </w:rPr>
      </w:pPr>
      <w:r w:rsidRPr="00D63ACB">
        <w:rPr>
          <w:rFonts w:ascii="Arial" w:hAnsi="Arial" w:cs="Arial"/>
          <w:lang w:val="es-ES" w:bidi="es-ES"/>
        </w:rPr>
        <w:t>No se necesita un grupo de administración dedicado de Operations Manager para este módulo de administración.</w:t>
      </w:r>
    </w:p>
    <w:p w14:paraId="351FF9C2" w14:textId="00CA8605" w:rsidR="003B3ECC" w:rsidRPr="00D63ACB" w:rsidRDefault="003B3ECC" w:rsidP="003B3ECC">
      <w:pPr>
        <w:rPr>
          <w:rFonts w:ascii="Arial" w:hAnsi="Arial" w:cs="Arial"/>
        </w:rPr>
      </w:pPr>
      <w:r w:rsidRPr="00D63ACB">
        <w:rPr>
          <w:rFonts w:ascii="Arial" w:hAnsi="Arial" w:cs="Arial"/>
          <w:lang w:val="es-ES" w:bidi="es-ES"/>
        </w:rPr>
        <w:lastRenderedPageBreak/>
        <w:t>En la siguiente tabla se describen las configuraciones admitidas del módulo de administración para replicación de Microsoft SQL Server 2014:</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D63ACB" w14:paraId="67C36449" w14:textId="77777777" w:rsidTr="006E27EF">
        <w:tc>
          <w:tcPr>
            <w:tcW w:w="3855" w:type="dxa"/>
            <w:shd w:val="clear" w:color="auto" w:fill="D9D9D9"/>
          </w:tcPr>
          <w:p w14:paraId="26BD4B83" w14:textId="77777777" w:rsidR="005D43E3" w:rsidRPr="00D63ACB" w:rsidRDefault="005D43E3" w:rsidP="008B4D53">
            <w:pPr>
              <w:keepNext/>
              <w:rPr>
                <w:rFonts w:ascii="Arial" w:hAnsi="Arial" w:cs="Arial"/>
                <w:b/>
                <w:sz w:val="18"/>
                <w:szCs w:val="18"/>
              </w:rPr>
            </w:pPr>
            <w:r w:rsidRPr="00D63ACB">
              <w:rPr>
                <w:rFonts w:ascii="Arial" w:hAnsi="Arial" w:cs="Arial"/>
                <w:b/>
                <w:sz w:val="18"/>
                <w:szCs w:val="18"/>
                <w:lang w:val="es-ES" w:bidi="es-ES"/>
              </w:rPr>
              <w:t>Configuración</w:t>
            </w:r>
          </w:p>
        </w:tc>
        <w:tc>
          <w:tcPr>
            <w:tcW w:w="4755" w:type="dxa"/>
            <w:shd w:val="clear" w:color="auto" w:fill="D9D9D9"/>
          </w:tcPr>
          <w:p w14:paraId="4706B7BB" w14:textId="77777777" w:rsidR="005D43E3" w:rsidRPr="00D63ACB" w:rsidRDefault="005D43E3" w:rsidP="008B4D53">
            <w:pPr>
              <w:keepNext/>
              <w:rPr>
                <w:rFonts w:ascii="Arial" w:hAnsi="Arial" w:cs="Arial"/>
                <w:b/>
                <w:sz w:val="18"/>
                <w:szCs w:val="18"/>
              </w:rPr>
            </w:pPr>
            <w:r w:rsidRPr="00D63ACB">
              <w:rPr>
                <w:rFonts w:ascii="Arial" w:hAnsi="Arial" w:cs="Arial"/>
                <w:b/>
                <w:sz w:val="18"/>
                <w:szCs w:val="18"/>
                <w:lang w:val="es-ES" w:bidi="es-ES"/>
              </w:rPr>
              <w:t>Soporte técnico</w:t>
            </w:r>
          </w:p>
        </w:tc>
      </w:tr>
      <w:tr w:rsidR="005D43E3" w:rsidRPr="00D63ACB" w14:paraId="05E1EC36" w14:textId="77777777" w:rsidTr="006E27EF">
        <w:tc>
          <w:tcPr>
            <w:tcW w:w="3855" w:type="dxa"/>
            <w:shd w:val="clear" w:color="auto" w:fill="auto"/>
          </w:tcPr>
          <w:p w14:paraId="4DEB3F2D" w14:textId="0F842D19" w:rsidR="005D43E3" w:rsidRPr="00D63ACB" w:rsidRDefault="005D43E3" w:rsidP="00D75233">
            <w:pPr>
              <w:rPr>
                <w:rFonts w:ascii="Arial" w:hAnsi="Arial" w:cs="Arial"/>
              </w:rPr>
            </w:pPr>
            <w:r w:rsidRPr="00D63ACB">
              <w:rPr>
                <w:rFonts w:ascii="Arial" w:hAnsi="Arial" w:cs="Arial"/>
                <w:lang w:val="es-ES" w:bidi="es-ES"/>
              </w:rPr>
              <w:t>SQL Server 2014</w:t>
            </w:r>
          </w:p>
        </w:tc>
        <w:tc>
          <w:tcPr>
            <w:tcW w:w="4755" w:type="dxa"/>
            <w:shd w:val="clear" w:color="auto" w:fill="auto"/>
          </w:tcPr>
          <w:p w14:paraId="37F67B38" w14:textId="3D16265A" w:rsidR="005D43E3" w:rsidRPr="00D63ACB" w:rsidRDefault="005D43E3" w:rsidP="004C3ADA">
            <w:pPr>
              <w:rPr>
                <w:rFonts w:ascii="Arial" w:hAnsi="Arial" w:cs="Arial"/>
              </w:rPr>
            </w:pPr>
            <w:r w:rsidRPr="00D63ACB">
              <w:rPr>
                <w:rFonts w:ascii="Arial" w:hAnsi="Arial" w:cs="Arial"/>
                <w:lang w:val="es-ES" w:bidi="es-ES"/>
              </w:rPr>
              <w:t>Motor de base de datos de SQL Server 2014 de 64 bits en sistemas operativos de 64 bits</w:t>
            </w:r>
          </w:p>
        </w:tc>
      </w:tr>
      <w:tr w:rsidR="005D43E3" w:rsidRPr="00D63ACB" w14:paraId="7BC082E1" w14:textId="77777777" w:rsidTr="006E27EF">
        <w:tc>
          <w:tcPr>
            <w:tcW w:w="3855" w:type="dxa"/>
            <w:shd w:val="clear" w:color="auto" w:fill="auto"/>
          </w:tcPr>
          <w:p w14:paraId="472F976D" w14:textId="77777777" w:rsidR="005D43E3" w:rsidRPr="00D63ACB" w:rsidRDefault="005D43E3" w:rsidP="008B4D53">
            <w:pPr>
              <w:rPr>
                <w:rFonts w:ascii="Arial" w:hAnsi="Arial" w:cs="Arial"/>
              </w:rPr>
            </w:pPr>
            <w:r w:rsidRPr="00D63ACB">
              <w:rPr>
                <w:rFonts w:ascii="Arial" w:hAnsi="Arial" w:cs="Arial"/>
                <w:lang w:val="es-ES" w:bidi="es-ES"/>
              </w:rPr>
              <w:t>Servidores en clúster</w:t>
            </w:r>
          </w:p>
        </w:tc>
        <w:tc>
          <w:tcPr>
            <w:tcW w:w="4755" w:type="dxa"/>
            <w:shd w:val="clear" w:color="auto" w:fill="auto"/>
          </w:tcPr>
          <w:p w14:paraId="07D11934" w14:textId="3D3756E9" w:rsidR="005D43E3" w:rsidRPr="00D63ACB" w:rsidRDefault="006E27EF" w:rsidP="008B4D53">
            <w:pPr>
              <w:rPr>
                <w:rFonts w:ascii="Arial" w:hAnsi="Arial" w:cs="Arial"/>
              </w:rPr>
            </w:pPr>
            <w:r w:rsidRPr="00D63ACB">
              <w:rPr>
                <w:rFonts w:ascii="Arial" w:hAnsi="Arial" w:cs="Arial"/>
                <w:lang w:val="es-ES" w:bidi="es-ES"/>
              </w:rPr>
              <w:t xml:space="preserve">No </w:t>
            </w:r>
          </w:p>
        </w:tc>
      </w:tr>
      <w:tr w:rsidR="005D43E3" w:rsidRPr="00D63ACB" w14:paraId="3CFC5F92" w14:textId="77777777" w:rsidTr="006E27EF">
        <w:tc>
          <w:tcPr>
            <w:tcW w:w="3855" w:type="dxa"/>
            <w:shd w:val="clear" w:color="auto" w:fill="auto"/>
          </w:tcPr>
          <w:p w14:paraId="2369EB46" w14:textId="77777777" w:rsidR="005D43E3" w:rsidRPr="00D63ACB" w:rsidRDefault="005D43E3" w:rsidP="008B4D53">
            <w:pPr>
              <w:rPr>
                <w:rFonts w:ascii="Arial" w:hAnsi="Arial" w:cs="Arial"/>
              </w:rPr>
            </w:pPr>
            <w:r w:rsidRPr="00D63ACB">
              <w:rPr>
                <w:rFonts w:ascii="Arial" w:hAnsi="Arial" w:cs="Arial"/>
                <w:lang w:val="es-ES" w:bidi="es-ES"/>
              </w:rPr>
              <w:t>Supervisión sin agente</w:t>
            </w:r>
          </w:p>
        </w:tc>
        <w:tc>
          <w:tcPr>
            <w:tcW w:w="4755" w:type="dxa"/>
            <w:shd w:val="clear" w:color="auto" w:fill="auto"/>
          </w:tcPr>
          <w:p w14:paraId="3173A7E2" w14:textId="77777777" w:rsidR="005D43E3" w:rsidRPr="00D63ACB" w:rsidRDefault="005D43E3" w:rsidP="008B4D53">
            <w:pPr>
              <w:rPr>
                <w:rFonts w:ascii="Arial" w:hAnsi="Arial" w:cs="Arial"/>
              </w:rPr>
            </w:pPr>
            <w:r w:rsidRPr="00D63ACB">
              <w:rPr>
                <w:rFonts w:ascii="Arial" w:hAnsi="Arial" w:cs="Arial"/>
                <w:lang w:val="es-ES" w:bidi="es-ES"/>
              </w:rPr>
              <w:t>No compatible</w:t>
            </w:r>
          </w:p>
        </w:tc>
      </w:tr>
      <w:tr w:rsidR="005D43E3" w:rsidRPr="00D63ACB" w14:paraId="78A0592E" w14:textId="77777777" w:rsidTr="006E27EF">
        <w:tc>
          <w:tcPr>
            <w:tcW w:w="3855" w:type="dxa"/>
            <w:shd w:val="clear" w:color="auto" w:fill="auto"/>
          </w:tcPr>
          <w:p w14:paraId="38EB2F0B" w14:textId="77777777" w:rsidR="005D43E3" w:rsidRPr="00D63ACB" w:rsidRDefault="005D43E3" w:rsidP="008B4D53">
            <w:pPr>
              <w:rPr>
                <w:rFonts w:ascii="Arial" w:hAnsi="Arial" w:cs="Arial"/>
              </w:rPr>
            </w:pPr>
            <w:r w:rsidRPr="00D63ACB">
              <w:rPr>
                <w:rFonts w:ascii="Arial" w:hAnsi="Arial" w:cs="Arial"/>
                <w:lang w:val="es-ES" w:bidi="es-ES"/>
              </w:rPr>
              <w:t>Entorno virtual</w:t>
            </w:r>
          </w:p>
        </w:tc>
        <w:tc>
          <w:tcPr>
            <w:tcW w:w="4755" w:type="dxa"/>
            <w:shd w:val="clear" w:color="auto" w:fill="auto"/>
          </w:tcPr>
          <w:p w14:paraId="31788C05" w14:textId="77777777" w:rsidR="005D43E3" w:rsidRPr="00D63ACB" w:rsidRDefault="005D43E3" w:rsidP="008B4D53">
            <w:pPr>
              <w:rPr>
                <w:rFonts w:ascii="Arial" w:hAnsi="Arial" w:cs="Arial"/>
              </w:rPr>
            </w:pPr>
            <w:r w:rsidRPr="00D63ACB">
              <w:rPr>
                <w:rFonts w:ascii="Arial" w:hAnsi="Arial" w:cs="Arial"/>
                <w:lang w:val="es-ES" w:bidi="es-ES"/>
              </w:rPr>
              <w:t>Sí</w:t>
            </w:r>
          </w:p>
        </w:tc>
      </w:tr>
    </w:tbl>
    <w:p w14:paraId="1BA0E7CB" w14:textId="77777777" w:rsidR="00654891" w:rsidRPr="00D63ACB" w:rsidRDefault="00654891" w:rsidP="00654891">
      <w:pPr>
        <w:pStyle w:val="BulletedList1"/>
        <w:numPr>
          <w:ilvl w:val="0"/>
          <w:numId w:val="0"/>
        </w:numPr>
        <w:tabs>
          <w:tab w:val="left" w:pos="0"/>
        </w:tabs>
        <w:spacing w:line="260" w:lineRule="exact"/>
        <w:rPr>
          <w:rFonts w:ascii="Arial" w:hAnsi="Arial" w:cs="Arial"/>
        </w:rPr>
      </w:pPr>
      <w:bookmarkStart w:id="5" w:name="_Ref384661711"/>
    </w:p>
    <w:p w14:paraId="176BB69A" w14:textId="390FFCEB" w:rsidR="00654891" w:rsidRPr="00D63ACB" w:rsidRDefault="00654891" w:rsidP="00654891">
      <w:pPr>
        <w:pStyle w:val="BulletedList1"/>
        <w:numPr>
          <w:ilvl w:val="0"/>
          <w:numId w:val="0"/>
        </w:numPr>
        <w:tabs>
          <w:tab w:val="left" w:pos="0"/>
        </w:tabs>
        <w:spacing w:line="260" w:lineRule="exact"/>
        <w:rPr>
          <w:rFonts w:ascii="Arial" w:hAnsi="Arial" w:cs="Arial"/>
        </w:rPr>
      </w:pPr>
      <w:r w:rsidRPr="00D63ACB">
        <w:rPr>
          <w:rFonts w:ascii="Arial" w:hAnsi="Arial" w:cs="Arial"/>
          <w:lang w:val="es-ES" w:bidi="es-ES"/>
        </w:rPr>
        <w:t xml:space="preserve">Tenga en cuenta que ninguna edición de SQL Server Express (SQL Server Express, SQL Server Express with Tools, SQL Server Express con Advanced Services) admite el Agente SQL Server, el trasvase de registros, Always On, OLAP Services y la minería de datos, OLTP en memoria de SQL Server, Analysis Services ni Integration Services. </w:t>
      </w:r>
    </w:p>
    <w:p w14:paraId="1A48E19A" w14:textId="77777777" w:rsidR="00654891" w:rsidRPr="00D63ACB" w:rsidRDefault="00654891" w:rsidP="00654891">
      <w:pPr>
        <w:rPr>
          <w:rFonts w:ascii="Arial" w:hAnsi="Arial" w:cs="Arial"/>
        </w:rPr>
      </w:pPr>
      <w:r w:rsidRPr="00D63ACB">
        <w:rPr>
          <w:rFonts w:ascii="Arial" w:hAnsi="Arial" w:cs="Arial"/>
          <w:lang w:val="es-ES" w:bidi="es-ES"/>
        </w:rPr>
        <w:t xml:space="preserve">Además, SQL Server Express y SQL Server Express with Tools no admiten Reporting Services ni la búsqueda de texto completo. En cambio, SQL Server Express con Advanced Services sí admite la búsqueda de texto completo y Reporting Services, con limitaciones. </w:t>
      </w:r>
      <w:r w:rsidRPr="00D63ACB">
        <w:rPr>
          <w:rFonts w:ascii="Arial" w:hAnsi="Arial" w:cs="Arial"/>
          <w:lang w:val="es-ES" w:bidi="es-ES"/>
        </w:rPr>
        <w:br/>
        <w:t>Todas las ediciones de SQL Server Express permiten la creación de reflejo de la base de datos como testigo y la replicación como suscriptor únicamente.</w:t>
      </w:r>
    </w:p>
    <w:p w14:paraId="3A829FEF" w14:textId="22CAE0F0" w:rsidR="00654891" w:rsidRPr="00D63ACB" w:rsidRDefault="00654891" w:rsidP="00654891">
      <w:pPr>
        <w:rPr>
          <w:rFonts w:ascii="Arial" w:hAnsi="Arial" w:cs="Arial"/>
        </w:rPr>
      </w:pPr>
      <w:r w:rsidRPr="00D63ACB">
        <w:rPr>
          <w:rFonts w:ascii="Arial" w:hAnsi="Arial" w:cs="Arial"/>
          <w:lang w:val="es-ES" w:bidi="es-ES"/>
        </w:rPr>
        <w:t xml:space="preserve">Para obtener más información, vea las características admitidas en las ediciones de SQL Server 2014: </w:t>
      </w:r>
    </w:p>
    <w:p w14:paraId="5283CB30" w14:textId="40BF33E6" w:rsidR="007728FC" w:rsidRPr="00D63ACB" w:rsidRDefault="0001656E" w:rsidP="007728FC">
      <w:pPr>
        <w:spacing w:after="0" w:line="240" w:lineRule="auto"/>
        <w:rPr>
          <w:rFonts w:ascii="Arial" w:eastAsia="Times New Roman" w:hAnsi="Arial" w:cs="Arial"/>
          <w:color w:val="000000"/>
        </w:rPr>
      </w:pPr>
      <w:hyperlink r:id="rId19" w:history="1">
        <w:r w:rsidR="007728FC" w:rsidRPr="00D63ACB">
          <w:rPr>
            <w:rStyle w:val="Hyperlink"/>
            <w:rFonts w:ascii="Arial" w:eastAsia="Times New Roman" w:hAnsi="Arial" w:cs="Arial"/>
            <w:sz w:val="22"/>
            <w:szCs w:val="22"/>
            <w:lang w:val="es-ES" w:bidi="es-ES"/>
          </w:rPr>
          <w:t>http://go.microsoft.com/fwlink/?LinkId=717843</w:t>
        </w:r>
      </w:hyperlink>
    </w:p>
    <w:p w14:paraId="6DB062CA" w14:textId="77777777" w:rsidR="007728FC" w:rsidRPr="00D63ACB" w:rsidRDefault="007728FC" w:rsidP="00654891">
      <w:pPr>
        <w:rPr>
          <w:rFonts w:ascii="Arial" w:hAnsi="Arial" w:cs="Arial"/>
        </w:rPr>
      </w:pPr>
    </w:p>
    <w:p w14:paraId="3A8A30D9" w14:textId="0D0C3FC4" w:rsidR="003B3ECC" w:rsidRPr="00D63ACB" w:rsidRDefault="001651D3" w:rsidP="00387C76">
      <w:pPr>
        <w:pStyle w:val="Heading3"/>
        <w:rPr>
          <w:rFonts w:ascii="Arial" w:hAnsi="Arial" w:cs="Arial"/>
        </w:rPr>
      </w:pPr>
      <w:bookmarkStart w:id="6" w:name="_Management_Pack_Scope"/>
      <w:bookmarkStart w:id="7" w:name="_Toc469570549"/>
      <w:bookmarkEnd w:id="6"/>
      <w:r w:rsidRPr="00D63ACB">
        <w:rPr>
          <w:rFonts w:ascii="Arial" w:hAnsi="Arial" w:cs="Arial"/>
          <w:lang w:val="es-ES" w:bidi="es-ES"/>
        </w:rPr>
        <w:t>Ámbito del módulo de administración</w:t>
      </w:r>
      <w:bookmarkEnd w:id="5"/>
      <w:bookmarkEnd w:id="7"/>
    </w:p>
    <w:p w14:paraId="6280C77A" w14:textId="55E600E0" w:rsidR="005D43E3" w:rsidRPr="00D63ACB" w:rsidRDefault="001651D3" w:rsidP="005D43E3">
      <w:pPr>
        <w:rPr>
          <w:rFonts w:ascii="Arial" w:hAnsi="Arial" w:cs="Arial"/>
        </w:rPr>
      </w:pPr>
      <w:r w:rsidRPr="00D63ACB">
        <w:rPr>
          <w:rFonts w:ascii="Arial" w:hAnsi="Arial" w:cs="Arial"/>
          <w:lang w:val="es-ES" w:bidi="es-ES"/>
        </w:rPr>
        <w:t>El módulo de administración para replicación de Microsoft SQL Server 2014 permite supervisar las siguientes características:</w:t>
      </w:r>
    </w:p>
    <w:p w14:paraId="0B34F09E" w14:textId="5C8F8BED" w:rsidR="00444696" w:rsidRPr="00D63ACB" w:rsidRDefault="007C072B" w:rsidP="00D75233">
      <w:pPr>
        <w:numPr>
          <w:ilvl w:val="0"/>
          <w:numId w:val="13"/>
        </w:numPr>
        <w:rPr>
          <w:rFonts w:ascii="Arial" w:hAnsi="Arial" w:cs="Arial"/>
        </w:rPr>
      </w:pPr>
      <w:r w:rsidRPr="00D63ACB">
        <w:rPr>
          <w:rFonts w:ascii="Arial" w:hAnsi="Arial" w:cs="Arial"/>
          <w:lang w:val="es-ES" w:bidi="es-ES"/>
        </w:rPr>
        <w:t>Replicación de SQL Server 2014</w:t>
      </w:r>
    </w:p>
    <w:p w14:paraId="5C77EDEF" w14:textId="476C885D" w:rsidR="00B731A4" w:rsidRPr="00D63ACB" w:rsidRDefault="002F67CA" w:rsidP="00B731A4">
      <w:pPr>
        <w:pStyle w:val="AlertLabel"/>
        <w:framePr w:wrap="notBeside"/>
        <w:rPr>
          <w:rFonts w:ascii="Arial" w:hAnsi="Arial" w:cs="Arial"/>
        </w:rPr>
      </w:pPr>
      <w:r w:rsidRPr="00D63ACB">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D63ACB">
        <w:rPr>
          <w:rFonts w:ascii="Arial" w:hAnsi="Arial" w:cs="Arial"/>
          <w:lang w:val="es-ES" w:bidi="es-ES"/>
        </w:rPr>
        <w:t xml:space="preserve">Importante </w:t>
      </w:r>
    </w:p>
    <w:p w14:paraId="7FEFBEF0" w14:textId="1FF0DD11" w:rsidR="00B731A4" w:rsidRPr="00D63ACB" w:rsidRDefault="00B731A4" w:rsidP="00B731A4">
      <w:pPr>
        <w:ind w:left="360"/>
        <w:rPr>
          <w:rFonts w:ascii="Arial" w:hAnsi="Arial" w:cs="Arial"/>
        </w:rPr>
      </w:pPr>
      <w:r w:rsidRPr="00D63ACB">
        <w:rPr>
          <w:rFonts w:ascii="Arial" w:hAnsi="Arial" w:cs="Arial"/>
          <w:lang w:val="es-ES" w:bidi="es-ES"/>
        </w:rPr>
        <w:t xml:space="preserve">La supervisión sin agente no es posible en el módulo de administración para replicación de Microsoft SQL Server 2014. </w:t>
      </w:r>
    </w:p>
    <w:p w14:paraId="2B7D0A94" w14:textId="275E5178" w:rsidR="0042791E" w:rsidRPr="00D63ACB" w:rsidRDefault="002F67CA" w:rsidP="0042791E">
      <w:pPr>
        <w:pStyle w:val="AlertLabel"/>
        <w:framePr w:wrap="notBeside"/>
        <w:rPr>
          <w:rFonts w:ascii="Arial" w:hAnsi="Arial" w:cs="Arial"/>
        </w:rPr>
      </w:pPr>
      <w:r w:rsidRPr="00D63ACB">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D63ACB">
        <w:rPr>
          <w:rFonts w:ascii="Arial" w:hAnsi="Arial" w:cs="Arial"/>
          <w:lang w:val="es-ES" w:bidi="es-ES"/>
        </w:rPr>
        <w:t xml:space="preserve">Nota </w:t>
      </w:r>
    </w:p>
    <w:p w14:paraId="770BA04F" w14:textId="0236C66A" w:rsidR="0042791E" w:rsidRPr="00D63ACB" w:rsidRDefault="0042791E" w:rsidP="0042791E">
      <w:pPr>
        <w:ind w:left="360"/>
        <w:rPr>
          <w:rFonts w:ascii="Arial" w:hAnsi="Arial" w:cs="Arial"/>
        </w:rPr>
      </w:pPr>
      <w:r w:rsidRPr="00D63ACB">
        <w:rPr>
          <w:rFonts w:ascii="Arial" w:hAnsi="Arial" w:cs="Arial"/>
          <w:lang w:val="es-ES" w:bidi="es-ES"/>
        </w:rPr>
        <w:lastRenderedPageBreak/>
        <w:t>Vaya a la sección “</w:t>
      </w:r>
      <w:hyperlink w:anchor="_Monitoring_Scenarios" w:history="1">
        <w:r w:rsidR="00921A23" w:rsidRPr="00D63ACB">
          <w:rPr>
            <w:rStyle w:val="Hyperlink"/>
            <w:rFonts w:ascii="Arial" w:hAnsi="Arial" w:cs="Arial"/>
            <w:sz w:val="22"/>
            <w:szCs w:val="22"/>
            <w:lang w:val="es-ES" w:bidi="es-ES"/>
          </w:rPr>
          <w:t>Escenarios de supervisión</w:t>
        </w:r>
      </w:hyperlink>
      <w:r w:rsidRPr="00D63ACB">
        <w:rPr>
          <w:rFonts w:ascii="Arial" w:hAnsi="Arial" w:cs="Arial"/>
          <w:lang w:val="es-ES" w:bidi="es-ES"/>
        </w:rPr>
        <w:t>” para ver una lista completa de los escenarios de supervisión admitidos por este módulo de administración.</w:t>
      </w:r>
    </w:p>
    <w:p w14:paraId="14120105" w14:textId="0650B485" w:rsidR="00B731A4" w:rsidRPr="00D63ACB" w:rsidRDefault="002F67CA" w:rsidP="00B731A4">
      <w:pPr>
        <w:pStyle w:val="AlertLabel"/>
        <w:framePr w:wrap="notBeside"/>
        <w:rPr>
          <w:rFonts w:ascii="Arial" w:hAnsi="Arial" w:cs="Arial"/>
        </w:rPr>
      </w:pPr>
      <w:r w:rsidRPr="00D63ACB">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D63ACB">
        <w:rPr>
          <w:rFonts w:ascii="Arial" w:hAnsi="Arial" w:cs="Arial"/>
          <w:lang w:val="es-ES" w:bidi="es-ES"/>
        </w:rPr>
        <w:t xml:space="preserve">Nota </w:t>
      </w:r>
    </w:p>
    <w:p w14:paraId="11BDDC49" w14:textId="0A668B68" w:rsidR="00444696" w:rsidRPr="00D63ACB" w:rsidRDefault="00B731A4" w:rsidP="00B731A4">
      <w:pPr>
        <w:ind w:left="360"/>
        <w:rPr>
          <w:rFonts w:ascii="Arial" w:hAnsi="Arial" w:cs="Arial"/>
        </w:rPr>
      </w:pPr>
      <w:r w:rsidRPr="00D63ACB">
        <w:rPr>
          <w:rFonts w:ascii="Arial" w:hAnsi="Arial" w:cs="Arial"/>
          <w:lang w:val="es-ES" w:bidi="es-ES"/>
        </w:rPr>
        <w:t>Para obtener más información e instrucciones detalladas sobre la instalación y configuración, consulte la sección “</w:t>
      </w:r>
      <w:hyperlink w:anchor="_Configuring_the_Management" w:history="1">
        <w:r w:rsidR="00921A23" w:rsidRPr="00D63ACB">
          <w:rPr>
            <w:rStyle w:val="Hyperlink"/>
            <w:rFonts w:ascii="Arial" w:hAnsi="Arial" w:cs="Arial"/>
            <w:sz w:val="22"/>
            <w:szCs w:val="22"/>
            <w:lang w:val="es-ES" w:bidi="es-ES"/>
          </w:rPr>
          <w:t>Configuración del módulo de administración para replicación de Microsoft SQL Server 2014</w:t>
        </w:r>
      </w:hyperlink>
      <w:r w:rsidRPr="00D63ACB">
        <w:rPr>
          <w:rFonts w:ascii="Arial" w:hAnsi="Arial" w:cs="Arial"/>
          <w:lang w:val="es-ES" w:bidi="es-ES"/>
        </w:rPr>
        <w:t>” de esta guía.</w:t>
      </w:r>
    </w:p>
    <w:p w14:paraId="1F67F2BE" w14:textId="77777777" w:rsidR="00E66953" w:rsidRPr="00D63ACB" w:rsidRDefault="00E66953" w:rsidP="00E66953">
      <w:pPr>
        <w:pStyle w:val="AlertLabel"/>
        <w:framePr w:wrap="notBeside"/>
        <w:rPr>
          <w:rFonts w:ascii="Arial" w:hAnsi="Arial" w:cs="Arial"/>
        </w:rPr>
      </w:pPr>
      <w:r w:rsidRPr="00D63ACB">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3ACB">
        <w:rPr>
          <w:rFonts w:ascii="Arial" w:hAnsi="Arial" w:cs="Arial"/>
          <w:lang w:val="es-ES" w:bidi="es-ES"/>
        </w:rPr>
        <w:t xml:space="preserve">Nota </w:t>
      </w:r>
    </w:p>
    <w:p w14:paraId="71A18196" w14:textId="16257EE6" w:rsidR="00E66953" w:rsidRPr="00D63ACB" w:rsidRDefault="00E66953" w:rsidP="00AA4576">
      <w:pPr>
        <w:ind w:left="360"/>
        <w:rPr>
          <w:rFonts w:ascii="Arial" w:hAnsi="Arial" w:cs="Arial"/>
        </w:rPr>
      </w:pPr>
      <w:r w:rsidRPr="00D63ACB">
        <w:rPr>
          <w:rFonts w:ascii="Arial" w:hAnsi="Arial" w:cs="Arial"/>
          <w:lang w:val="es-ES" w:bidi="es-ES"/>
        </w:rPr>
        <w:t>Este módulo de administración no detecta los motores de base de datos ni objetos de base de datos. Se recomienda importar el módulo de administración de Microsoft System Center para SQL Server 2014 para habilitar la acumulación de detección, supervisión y estado de las bases de datos de replicación de SQL Server 2014. Este módulo de administración depende del módulo de administración para SQL Server 2014; es decir, la instalación del módulo de administración para SQL Server 2014 es obligatoria.</w:t>
      </w:r>
    </w:p>
    <w:p w14:paraId="3BB88A3A" w14:textId="77777777" w:rsidR="003B3ECC" w:rsidRPr="00D63ACB"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0550"/>
      <w:bookmarkEnd w:id="8"/>
      <w:r w:rsidRPr="00D63ACB">
        <w:rPr>
          <w:rFonts w:ascii="Arial" w:hAnsi="Arial" w:cs="Arial"/>
          <w:lang w:val="es-ES" w:bidi="es-ES"/>
        </w:rPr>
        <w:t>Requisitos previos</w:t>
      </w:r>
      <w:bookmarkEnd w:id="9"/>
      <w:bookmarkEnd w:id="10"/>
      <w:bookmarkEnd w:id="11"/>
      <w:bookmarkEnd w:id="12"/>
    </w:p>
    <w:p w14:paraId="3B200582" w14:textId="28B7C911" w:rsidR="003B3ECC" w:rsidRPr="00D63ACB" w:rsidRDefault="005D43E3" w:rsidP="001E1347">
      <w:pPr>
        <w:rPr>
          <w:rFonts w:ascii="Arial" w:hAnsi="Arial" w:cs="Arial"/>
        </w:rPr>
      </w:pPr>
      <w:r w:rsidRPr="00D63ACB">
        <w:rPr>
          <w:rFonts w:ascii="Arial" w:hAnsi="Arial" w:cs="Arial"/>
          <w:lang w:val="es-ES" w:bidi="es-ES"/>
        </w:rPr>
        <w:t>Lo más aconsejable es importar el módulo de administración de Windows Server para el sistema operativo que esté usando. Los módulos de administración de Windows Server supervisan aspectos del sistema operativo que influyen en el rendimiento de los equipos que ejecutan SQL Server, como la capacidad de disco, el rendimiento de los discos, el uso de la memoria, el uso del adaptador de red y el rendimiento del procesador.</w:t>
      </w:r>
      <w:bookmarkStart w:id="13" w:name="z1"/>
      <w:bookmarkEnd w:id="13"/>
    </w:p>
    <w:p w14:paraId="4ACEB8CE" w14:textId="34DB866C" w:rsidR="001E1347" w:rsidRPr="00D63ACB" w:rsidRDefault="001E1347" w:rsidP="001E1347">
      <w:pPr>
        <w:pStyle w:val="Heading3"/>
        <w:rPr>
          <w:rFonts w:ascii="Arial" w:hAnsi="Arial" w:cs="Arial"/>
        </w:rPr>
      </w:pPr>
      <w:bookmarkStart w:id="14" w:name="_Toc469570551"/>
      <w:r w:rsidRPr="00D63ACB">
        <w:rPr>
          <w:rFonts w:ascii="Arial" w:hAnsi="Arial" w:cs="Arial"/>
          <w:lang w:val="es-ES" w:bidi="es-ES"/>
        </w:rPr>
        <w:t>Archivos de este módulo de administración</w:t>
      </w:r>
      <w:bookmarkEnd w:id="14"/>
    </w:p>
    <w:p w14:paraId="568023F7" w14:textId="300D3A5C" w:rsidR="003B3ECC" w:rsidRPr="00D63ACB" w:rsidRDefault="003B3ECC" w:rsidP="003B3ECC">
      <w:pPr>
        <w:rPr>
          <w:rFonts w:ascii="Arial" w:hAnsi="Arial" w:cs="Arial"/>
        </w:rPr>
      </w:pPr>
      <w:r w:rsidRPr="00D63ACB">
        <w:rPr>
          <w:rFonts w:ascii="Arial" w:hAnsi="Arial" w:cs="Arial"/>
          <w:lang w:val="es-ES" w:bidi="es-ES"/>
        </w:rPr>
        <w:t xml:space="preserve">El módulo de administración para replicación de Microsoft SQL Server 2014 incluye los siguientes archivos: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D63ACB"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D63ACB" w:rsidRDefault="008B4D53" w:rsidP="008B4D53">
            <w:pPr>
              <w:keepNext/>
              <w:rPr>
                <w:rFonts w:ascii="Arial" w:hAnsi="Arial" w:cs="Arial"/>
                <w:b/>
                <w:sz w:val="18"/>
                <w:szCs w:val="18"/>
              </w:rPr>
            </w:pPr>
            <w:bookmarkStart w:id="15" w:name="_Ref384661741"/>
            <w:r w:rsidRPr="00D63ACB">
              <w:rPr>
                <w:rFonts w:ascii="Arial" w:hAnsi="Arial" w:cs="Arial"/>
                <w:b/>
                <w:sz w:val="18"/>
                <w:szCs w:val="18"/>
                <w:lang w:val="es-ES" w:bidi="es-ES"/>
              </w:rPr>
              <w:t>Archivo</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D63ACB" w:rsidRDefault="008B4D53" w:rsidP="008B4D53">
            <w:pPr>
              <w:keepNext/>
              <w:rPr>
                <w:rFonts w:ascii="Arial" w:hAnsi="Arial" w:cs="Arial"/>
                <w:b/>
                <w:sz w:val="18"/>
                <w:szCs w:val="18"/>
              </w:rPr>
            </w:pPr>
            <w:r w:rsidRPr="00D63ACB">
              <w:rPr>
                <w:rFonts w:ascii="Arial" w:hAnsi="Arial" w:cs="Arial"/>
                <w:b/>
                <w:sz w:val="18"/>
                <w:szCs w:val="18"/>
                <w:lang w:val="es-ES" w:bidi="es-ES"/>
              </w:rPr>
              <w:t>Descripción</w:t>
            </w:r>
          </w:p>
        </w:tc>
      </w:tr>
      <w:tr w:rsidR="00F47599" w:rsidRPr="00D63ACB" w14:paraId="19D76B87" w14:textId="77777777" w:rsidTr="00511875">
        <w:tc>
          <w:tcPr>
            <w:tcW w:w="3866" w:type="dxa"/>
            <w:shd w:val="clear" w:color="auto" w:fill="auto"/>
          </w:tcPr>
          <w:p w14:paraId="774CAB3E" w14:textId="3EE0FFE7" w:rsidR="00F47599" w:rsidRPr="00D63ACB" w:rsidRDefault="00FC4A38" w:rsidP="00F47599">
            <w:pPr>
              <w:rPr>
                <w:rFonts w:ascii="Arial" w:hAnsi="Arial" w:cs="Arial"/>
              </w:rPr>
            </w:pPr>
            <w:r w:rsidRPr="00D63ACB">
              <w:rPr>
                <w:rFonts w:ascii="Arial" w:hAnsi="Arial" w:cs="Arial"/>
                <w:lang w:val="es-ES" w:bidi="es-ES"/>
              </w:rPr>
              <w:t>Microsoft.SQLServer.2014.Replication.Discovery.mpb</w:t>
            </w:r>
          </w:p>
        </w:tc>
        <w:tc>
          <w:tcPr>
            <w:tcW w:w="4946" w:type="dxa"/>
            <w:shd w:val="clear" w:color="auto" w:fill="auto"/>
          </w:tcPr>
          <w:p w14:paraId="53525D70" w14:textId="6913BB93" w:rsidR="00F47599" w:rsidRPr="00D63ACB" w:rsidRDefault="00422798" w:rsidP="00FC4A38">
            <w:pPr>
              <w:rPr>
                <w:rFonts w:ascii="Arial" w:hAnsi="Arial" w:cs="Arial"/>
              </w:rPr>
            </w:pPr>
            <w:r w:rsidRPr="00D63ACB">
              <w:rPr>
                <w:rFonts w:ascii="Arial" w:hAnsi="Arial" w:cs="Arial"/>
                <w:lang w:val="es-ES" w:bidi="es-ES"/>
              </w:rPr>
              <w:t>Este módulo de administración detecta objetos de replicación de Microsoft SQL Server 2014. El módulo de administración solo contiene la lógica de detección y requiere que se importe el módulo de administración de supervisión independiente para supervisar los objetos detectados.</w:t>
            </w:r>
          </w:p>
        </w:tc>
      </w:tr>
      <w:tr w:rsidR="007C072B" w:rsidRPr="00D63ACB" w14:paraId="1C1E06AD" w14:textId="77777777" w:rsidTr="00511875">
        <w:tc>
          <w:tcPr>
            <w:tcW w:w="3866" w:type="dxa"/>
            <w:shd w:val="clear" w:color="auto" w:fill="auto"/>
          </w:tcPr>
          <w:p w14:paraId="7DBBBE34" w14:textId="768A370A" w:rsidR="007C072B" w:rsidRPr="00D63ACB" w:rsidRDefault="00FC4A38" w:rsidP="00F47599">
            <w:pPr>
              <w:rPr>
                <w:rFonts w:ascii="Arial" w:hAnsi="Arial" w:cs="Arial"/>
              </w:rPr>
            </w:pPr>
            <w:r w:rsidRPr="00D63ACB">
              <w:rPr>
                <w:rFonts w:ascii="Arial" w:hAnsi="Arial" w:cs="Arial"/>
                <w:lang w:val="es-ES" w:bidi="es-ES"/>
              </w:rPr>
              <w:t>Microsoft.SQLServer.2014.Replication.Monitoring.mpb</w:t>
            </w:r>
          </w:p>
        </w:tc>
        <w:tc>
          <w:tcPr>
            <w:tcW w:w="4946" w:type="dxa"/>
            <w:shd w:val="clear" w:color="auto" w:fill="auto"/>
          </w:tcPr>
          <w:p w14:paraId="267CC854" w14:textId="0D1F8756" w:rsidR="007C072B" w:rsidRPr="00D63ACB" w:rsidRDefault="00422798" w:rsidP="00B44665">
            <w:pPr>
              <w:rPr>
                <w:rFonts w:ascii="Arial" w:hAnsi="Arial" w:cs="Arial"/>
              </w:rPr>
            </w:pPr>
            <w:r w:rsidRPr="00D63ACB">
              <w:rPr>
                <w:rFonts w:ascii="Arial" w:hAnsi="Arial" w:cs="Arial"/>
                <w:lang w:val="es-ES" w:bidi="es-ES"/>
              </w:rPr>
              <w:t xml:space="preserve">El módulo de administración de replicación de Microsoft SQL Server 2014 (supervisión) permite supervisar los objetos relacionados de </w:t>
            </w:r>
            <w:r w:rsidRPr="00D63ACB">
              <w:rPr>
                <w:rFonts w:ascii="Arial" w:hAnsi="Arial" w:cs="Arial"/>
                <w:lang w:val="es-ES" w:bidi="es-ES"/>
              </w:rPr>
              <w:lastRenderedPageBreak/>
              <w:t>replicación de Microsoft SQL Server 2014 y depende del módulo de administración de replicación de Microsoft SQL Server 2014 (detección).</w:t>
            </w:r>
          </w:p>
        </w:tc>
      </w:tr>
      <w:tr w:rsidR="00422798" w:rsidRPr="00D63ACB" w14:paraId="0EA2DFC6" w14:textId="77777777" w:rsidTr="00511875">
        <w:tc>
          <w:tcPr>
            <w:tcW w:w="3866" w:type="dxa"/>
            <w:shd w:val="clear" w:color="auto" w:fill="auto"/>
          </w:tcPr>
          <w:p w14:paraId="166A7D64" w14:textId="6C1DD6D5" w:rsidR="00422798" w:rsidRPr="00D63ACB" w:rsidRDefault="00FC4A38" w:rsidP="00F47599">
            <w:pPr>
              <w:rPr>
                <w:rFonts w:ascii="Arial" w:hAnsi="Arial" w:cs="Arial"/>
              </w:rPr>
            </w:pPr>
            <w:r w:rsidRPr="00D63ACB">
              <w:rPr>
                <w:rFonts w:ascii="Arial" w:hAnsi="Arial" w:cs="Arial"/>
                <w:lang w:val="es-ES" w:bidi="es-ES"/>
              </w:rPr>
              <w:lastRenderedPageBreak/>
              <w:t>Microsoft.SQLServer.2014.Replication.Views.mpb</w:t>
            </w:r>
          </w:p>
        </w:tc>
        <w:tc>
          <w:tcPr>
            <w:tcW w:w="4946" w:type="dxa"/>
            <w:shd w:val="clear" w:color="auto" w:fill="auto"/>
          </w:tcPr>
          <w:p w14:paraId="0E593069" w14:textId="0225E676" w:rsidR="00422798" w:rsidRPr="00D63ACB" w:rsidRDefault="00422798" w:rsidP="00B44665">
            <w:pPr>
              <w:rPr>
                <w:rFonts w:ascii="Arial" w:hAnsi="Arial" w:cs="Arial"/>
              </w:rPr>
            </w:pPr>
            <w:r w:rsidRPr="00D63ACB">
              <w:rPr>
                <w:rFonts w:ascii="Arial" w:hAnsi="Arial" w:cs="Arial"/>
                <w:lang w:val="es-ES" w:bidi="es-ES"/>
              </w:rPr>
              <w:t>Este módulo de administración define las vistas de replicación de Microsoft SQL Server 2014.</w:t>
            </w:r>
          </w:p>
        </w:tc>
      </w:tr>
      <w:tr w:rsidR="00CF2B2C" w:rsidRPr="00D63ACB" w14:paraId="456F04E6" w14:textId="77777777" w:rsidTr="0063420A">
        <w:tc>
          <w:tcPr>
            <w:tcW w:w="3866" w:type="dxa"/>
            <w:shd w:val="clear" w:color="auto" w:fill="auto"/>
          </w:tcPr>
          <w:p w14:paraId="2B7D50F9" w14:textId="06CBDB9A" w:rsidR="00CF2B2C" w:rsidRPr="00D63ACB" w:rsidRDefault="00CF2B2C" w:rsidP="00CF2B2C">
            <w:pPr>
              <w:rPr>
                <w:rFonts w:ascii="Arial" w:hAnsi="Arial" w:cs="Arial"/>
              </w:rPr>
            </w:pPr>
            <w:r w:rsidRPr="00D63ACB">
              <w:rPr>
                <w:rFonts w:ascii="Arial" w:eastAsia="Calibri" w:hAnsi="Arial" w:cs="Arial"/>
                <w:color w:val="000000"/>
                <w:lang w:val="es-ES" w:bidi="es-ES"/>
              </w:rPr>
              <w:t>Microsoft.SQLServer.2014.</w:t>
            </w:r>
            <w:r w:rsidRPr="00D63ACB">
              <w:rPr>
                <w:rFonts w:ascii="Arial" w:hAnsi="Arial" w:cs="Arial"/>
                <w:lang w:val="es-ES" w:bidi="es-ES"/>
              </w:rPr>
              <w:t xml:space="preserve"> Replication.</w:t>
            </w:r>
            <w:r w:rsidRPr="00D63ACB">
              <w:rPr>
                <w:rFonts w:ascii="Arial" w:eastAsia="Calibri" w:hAnsi="Arial" w:cs="Arial"/>
                <w:color w:val="000000"/>
                <w:lang w:val="es-ES" w:bidi="es-ES"/>
              </w:rPr>
              <w:t>Presentation.mp</w:t>
            </w:r>
          </w:p>
        </w:tc>
        <w:tc>
          <w:tcPr>
            <w:tcW w:w="4946" w:type="dxa"/>
            <w:shd w:val="clear" w:color="auto" w:fill="auto"/>
          </w:tcPr>
          <w:p w14:paraId="01982924" w14:textId="00BDB1EC" w:rsidR="00CF2B2C" w:rsidRPr="00D63ACB" w:rsidRDefault="00CF2B2C" w:rsidP="00CF2B2C">
            <w:pPr>
              <w:pStyle w:val="TextinList1"/>
              <w:ind w:left="0"/>
              <w:rPr>
                <w:rStyle w:val="Italic"/>
                <w:rFonts w:ascii="Arial" w:hAnsi="Arial" w:cs="Arial"/>
              </w:rPr>
            </w:pPr>
            <w:r w:rsidRPr="00D63ACB">
              <w:rPr>
                <w:rFonts w:ascii="Arial" w:eastAsia="Calibri" w:hAnsi="Arial" w:cs="Arial"/>
                <w:color w:val="000000"/>
                <w:lang w:val="es-ES" w:bidi="es-ES"/>
              </w:rPr>
              <w:t xml:space="preserve">Este módulo de administración agrega el panel de </w:t>
            </w:r>
            <w:r w:rsidRPr="00D63ACB">
              <w:rPr>
                <w:rFonts w:ascii="Arial" w:hAnsi="Arial" w:cs="Arial"/>
                <w:lang w:val="es-ES" w:bidi="es-ES"/>
              </w:rPr>
              <w:t xml:space="preserve">replicación de </w:t>
            </w:r>
            <w:r w:rsidRPr="00D63ACB">
              <w:rPr>
                <w:rFonts w:ascii="Arial" w:eastAsia="Calibri" w:hAnsi="Arial" w:cs="Arial"/>
                <w:color w:val="000000"/>
                <w:lang w:val="es-ES" w:bidi="es-ES"/>
              </w:rPr>
              <w:t>SQL Server 2014.</w:t>
            </w:r>
          </w:p>
        </w:tc>
      </w:tr>
      <w:tr w:rsidR="007C072B" w:rsidRPr="00D63ACB" w14:paraId="62F41528" w14:textId="77777777" w:rsidTr="00511875">
        <w:tc>
          <w:tcPr>
            <w:tcW w:w="3866" w:type="dxa"/>
            <w:shd w:val="clear" w:color="auto" w:fill="auto"/>
          </w:tcPr>
          <w:p w14:paraId="4A746B3A" w14:textId="5506FE8D" w:rsidR="007C072B" w:rsidRPr="00D63ACB" w:rsidRDefault="00FC4A38" w:rsidP="00F47599">
            <w:pPr>
              <w:rPr>
                <w:rFonts w:ascii="Arial" w:hAnsi="Arial" w:cs="Arial"/>
              </w:rPr>
            </w:pPr>
            <w:r w:rsidRPr="00D63ACB">
              <w:rPr>
                <w:rFonts w:ascii="Arial" w:hAnsi="Arial" w:cs="Arial"/>
                <w:lang w:val="es-ES" w:bidi="es-ES"/>
              </w:rPr>
              <w:t>Microsoft.SQLServer.Replication.Library.mpb</w:t>
            </w:r>
          </w:p>
        </w:tc>
        <w:tc>
          <w:tcPr>
            <w:tcW w:w="4946" w:type="dxa"/>
            <w:shd w:val="clear" w:color="auto" w:fill="auto"/>
          </w:tcPr>
          <w:p w14:paraId="6F4270F3" w14:textId="0A053F0E" w:rsidR="007C072B" w:rsidRPr="00D63ACB" w:rsidRDefault="00422798" w:rsidP="008D0244">
            <w:pPr>
              <w:pStyle w:val="TextinList1"/>
              <w:ind w:left="0"/>
              <w:rPr>
                <w:rFonts w:ascii="Arial" w:hAnsi="Arial" w:cs="Arial"/>
              </w:rPr>
            </w:pPr>
            <w:r w:rsidRPr="00D63ACB">
              <w:rPr>
                <w:rFonts w:ascii="Arial" w:hAnsi="Arial" w:cs="Arial"/>
                <w:lang w:val="es-ES" w:bidi="es-ES"/>
              </w:rPr>
              <w:t>Microsoft SQL Server Replication Library contiene los componentes de replicación base necesarios para la replicación de SQL Server 2014.</w:t>
            </w:r>
          </w:p>
        </w:tc>
      </w:tr>
      <w:tr w:rsidR="00FC4A38" w:rsidRPr="00D63ACB" w14:paraId="67404B9C" w14:textId="77777777" w:rsidTr="00511875">
        <w:tc>
          <w:tcPr>
            <w:tcW w:w="3866" w:type="dxa"/>
            <w:shd w:val="clear" w:color="auto" w:fill="auto"/>
          </w:tcPr>
          <w:p w14:paraId="7ECBDFE3" w14:textId="603BF1D3" w:rsidR="00FC4A38" w:rsidRPr="00D63ACB" w:rsidRDefault="00FC4A38" w:rsidP="00F47599">
            <w:pPr>
              <w:rPr>
                <w:rFonts w:ascii="Arial" w:hAnsi="Arial" w:cs="Arial"/>
              </w:rPr>
            </w:pPr>
            <w:r w:rsidRPr="00D63ACB">
              <w:rPr>
                <w:rFonts w:ascii="Arial" w:hAnsi="Arial" w:cs="Arial"/>
                <w:lang w:val="es-ES" w:bidi="es-ES"/>
              </w:rPr>
              <w:t>Microsoft.SQLServer.Replication.Library.Views.mpb</w:t>
            </w:r>
          </w:p>
        </w:tc>
        <w:tc>
          <w:tcPr>
            <w:tcW w:w="4946" w:type="dxa"/>
            <w:shd w:val="clear" w:color="auto" w:fill="auto"/>
          </w:tcPr>
          <w:p w14:paraId="6E58FF1F" w14:textId="257E87A1" w:rsidR="00FC4A38" w:rsidRPr="00D63ACB" w:rsidRDefault="00CF2B2C" w:rsidP="00A25CD9">
            <w:pPr>
              <w:pStyle w:val="TextinList1"/>
              <w:ind w:left="0"/>
              <w:rPr>
                <w:rFonts w:ascii="Arial" w:hAnsi="Arial" w:cs="Arial"/>
              </w:rPr>
            </w:pPr>
            <w:r w:rsidRPr="00D63ACB">
              <w:rPr>
                <w:rFonts w:ascii="Arial" w:hAnsi="Arial" w:cs="Arial"/>
                <w:lang w:val="es-ES" w:bidi="es-ES"/>
              </w:rPr>
              <w:t>Este módulo de administración define las vistas independientes de la versión de la replicación de Microsoft SQL Server.</w:t>
            </w:r>
          </w:p>
        </w:tc>
      </w:tr>
      <w:tr w:rsidR="00CF2B2C" w:rsidRPr="00D63ACB" w14:paraId="171BE1BE" w14:textId="77777777" w:rsidTr="0063420A">
        <w:tc>
          <w:tcPr>
            <w:tcW w:w="3866" w:type="dxa"/>
            <w:shd w:val="clear" w:color="auto" w:fill="auto"/>
          </w:tcPr>
          <w:p w14:paraId="75E56DB0" w14:textId="77777777" w:rsidR="00CF2B2C" w:rsidRPr="00D63ACB" w:rsidRDefault="00CF2B2C" w:rsidP="0063420A">
            <w:pPr>
              <w:rPr>
                <w:rFonts w:ascii="Arial" w:hAnsi="Arial" w:cs="Arial"/>
              </w:rPr>
            </w:pPr>
            <w:bookmarkStart w:id="16" w:name="_Ref385865925"/>
            <w:r w:rsidRPr="00D63ACB">
              <w:rPr>
                <w:rFonts w:ascii="Arial" w:eastAsia="Calibri" w:hAnsi="Arial" w:cs="Arial"/>
                <w:color w:val="000000"/>
                <w:lang w:val="es-ES" w:bidi="es-ES"/>
              </w:rPr>
              <w:t>Microsoft.SQLServer.</w:t>
            </w:r>
            <w:r w:rsidRPr="00D63ACB">
              <w:rPr>
                <w:rFonts w:ascii="Arial" w:hAnsi="Arial" w:cs="Arial"/>
                <w:lang w:val="es-ES" w:bidi="es-ES"/>
              </w:rPr>
              <w:t>Replication.Library</w:t>
            </w:r>
            <w:r w:rsidRPr="00D63ACB">
              <w:rPr>
                <w:rFonts w:ascii="Arial" w:eastAsia="Calibri" w:hAnsi="Arial" w:cs="Arial"/>
                <w:color w:val="000000"/>
                <w:lang w:val="es-ES" w:bidi="es-ES"/>
              </w:rPr>
              <w:t>.Presentation.mp</w:t>
            </w:r>
          </w:p>
        </w:tc>
        <w:tc>
          <w:tcPr>
            <w:tcW w:w="4946" w:type="dxa"/>
            <w:shd w:val="clear" w:color="auto" w:fill="auto"/>
          </w:tcPr>
          <w:p w14:paraId="7DADFEFB" w14:textId="77777777" w:rsidR="00CF2B2C" w:rsidRPr="00D63ACB" w:rsidRDefault="00CF2B2C" w:rsidP="0063420A">
            <w:pPr>
              <w:pStyle w:val="TextinList1"/>
              <w:ind w:left="0"/>
              <w:rPr>
                <w:rStyle w:val="Italic"/>
                <w:rFonts w:ascii="Arial" w:hAnsi="Arial" w:cs="Arial"/>
              </w:rPr>
            </w:pPr>
            <w:r w:rsidRPr="00D63ACB">
              <w:rPr>
                <w:rFonts w:ascii="Arial" w:eastAsia="Calibri" w:hAnsi="Arial" w:cs="Arial"/>
                <w:color w:val="000000"/>
                <w:lang w:val="es-ES" w:bidi="es-ES"/>
              </w:rPr>
              <w:t xml:space="preserve">Este módulo de administración agrega el panel </w:t>
            </w:r>
            <w:r w:rsidRPr="00D63ACB">
              <w:rPr>
                <w:rFonts w:ascii="Arial" w:hAnsi="Arial" w:cs="Arial"/>
                <w:lang w:val="es-ES" w:bidi="es-ES"/>
              </w:rPr>
              <w:t xml:space="preserve">Resumen de replicación de </w:t>
            </w:r>
            <w:r w:rsidRPr="00D63ACB">
              <w:rPr>
                <w:rFonts w:ascii="Arial" w:eastAsia="Calibri" w:hAnsi="Arial" w:cs="Arial"/>
                <w:color w:val="000000"/>
                <w:lang w:val="es-ES" w:bidi="es-ES"/>
              </w:rPr>
              <w:t>SQL Server.</w:t>
            </w:r>
          </w:p>
        </w:tc>
      </w:tr>
      <w:tr w:rsidR="00CF2B2C" w:rsidRPr="00D63ACB" w14:paraId="47AE89F7" w14:textId="77777777" w:rsidTr="0063420A">
        <w:tc>
          <w:tcPr>
            <w:tcW w:w="3866" w:type="dxa"/>
            <w:shd w:val="clear" w:color="auto" w:fill="auto"/>
          </w:tcPr>
          <w:p w14:paraId="23AFE18F" w14:textId="77777777" w:rsidR="00CF2B2C" w:rsidRPr="00D63ACB" w:rsidRDefault="00CF2B2C" w:rsidP="0063420A">
            <w:pPr>
              <w:rPr>
                <w:rFonts w:ascii="Arial" w:hAnsi="Arial" w:cs="Arial"/>
              </w:rPr>
            </w:pPr>
            <w:r w:rsidRPr="00D63ACB">
              <w:rPr>
                <w:rFonts w:ascii="Arial" w:eastAsia="Calibri" w:hAnsi="Arial" w:cs="Arial"/>
                <w:color w:val="000000"/>
                <w:lang w:val="es-ES" w:bidi="es-ES"/>
              </w:rPr>
              <w:t>Microsoft.SQLServer.Generic.Presentation.mp</w:t>
            </w:r>
          </w:p>
        </w:tc>
        <w:tc>
          <w:tcPr>
            <w:tcW w:w="4946" w:type="dxa"/>
            <w:shd w:val="clear" w:color="auto" w:fill="auto"/>
          </w:tcPr>
          <w:p w14:paraId="2D6CF2E2" w14:textId="77777777" w:rsidR="00CF2B2C" w:rsidRPr="00D63ACB" w:rsidRDefault="00CF2B2C" w:rsidP="0063420A">
            <w:pPr>
              <w:pStyle w:val="TextinList1"/>
              <w:ind w:left="0"/>
              <w:rPr>
                <w:rStyle w:val="Italic"/>
                <w:rFonts w:ascii="Arial" w:hAnsi="Arial" w:cs="Arial"/>
              </w:rPr>
            </w:pPr>
            <w:r w:rsidRPr="00D63ACB">
              <w:rPr>
                <w:rFonts w:ascii="Arial" w:eastAsia="Calibri" w:hAnsi="Arial" w:cs="Arial"/>
                <w:color w:val="000000"/>
                <w:lang w:val="es-ES" w:bidi="es-ES"/>
              </w:rPr>
              <w:t>Este módulo de administración define vistas y estructuras de carpetas comunes.</w:t>
            </w:r>
          </w:p>
        </w:tc>
      </w:tr>
      <w:tr w:rsidR="00CF2B2C" w:rsidRPr="00D63ACB" w14:paraId="51596C6C" w14:textId="77777777" w:rsidTr="0063420A">
        <w:tc>
          <w:tcPr>
            <w:tcW w:w="3866" w:type="dxa"/>
            <w:shd w:val="clear" w:color="auto" w:fill="auto"/>
          </w:tcPr>
          <w:p w14:paraId="0DEF959C" w14:textId="77777777" w:rsidR="00CF2B2C" w:rsidRPr="00D63ACB" w:rsidRDefault="00CF2B2C" w:rsidP="0063420A">
            <w:pPr>
              <w:rPr>
                <w:rFonts w:ascii="Arial" w:hAnsi="Arial" w:cs="Arial"/>
              </w:rPr>
            </w:pPr>
            <w:r w:rsidRPr="00D63ACB">
              <w:rPr>
                <w:rFonts w:ascii="Arial" w:eastAsia="Calibri" w:hAnsi="Arial" w:cs="Arial"/>
                <w:color w:val="000000"/>
                <w:lang w:val="es-ES" w:bidi="es-ES"/>
              </w:rPr>
              <w:t>Microsoft.SQLServer.Generic.Dashboards.mp</w:t>
            </w:r>
          </w:p>
        </w:tc>
        <w:tc>
          <w:tcPr>
            <w:tcW w:w="4946" w:type="dxa"/>
            <w:shd w:val="clear" w:color="auto" w:fill="auto"/>
          </w:tcPr>
          <w:p w14:paraId="3B4B4316" w14:textId="77777777" w:rsidR="00CF2B2C" w:rsidRPr="00D63ACB" w:rsidRDefault="00CF2B2C" w:rsidP="0063420A">
            <w:pPr>
              <w:pStyle w:val="TextinList1"/>
              <w:ind w:left="0"/>
              <w:rPr>
                <w:rStyle w:val="Italic"/>
                <w:rFonts w:ascii="Arial" w:hAnsi="Arial" w:cs="Arial"/>
              </w:rPr>
            </w:pPr>
            <w:r w:rsidRPr="00D63ACB">
              <w:rPr>
                <w:rFonts w:ascii="Arial" w:eastAsia="Calibri" w:hAnsi="Arial" w:cs="Arial"/>
                <w:color w:val="000000"/>
                <w:lang w:val="es-ES" w:bidi="es-ES"/>
              </w:rPr>
              <w:t>Este módulo de administración contiene paneles de SQL Server genéricos.</w:t>
            </w:r>
          </w:p>
        </w:tc>
      </w:tr>
      <w:tr w:rsidR="00CF2B2C" w:rsidRPr="00D63ACB" w14:paraId="63B97781" w14:textId="77777777" w:rsidTr="0063420A">
        <w:tc>
          <w:tcPr>
            <w:tcW w:w="3866" w:type="dxa"/>
            <w:shd w:val="clear" w:color="auto" w:fill="auto"/>
          </w:tcPr>
          <w:p w14:paraId="6EA1455F" w14:textId="77777777" w:rsidR="00CF2B2C" w:rsidRPr="00D63ACB" w:rsidRDefault="00CF2B2C" w:rsidP="0063420A">
            <w:pPr>
              <w:pStyle w:val="TextinList1"/>
              <w:ind w:left="0"/>
              <w:rPr>
                <w:rFonts w:ascii="Arial" w:hAnsi="Arial" w:cs="Arial"/>
                <w:color w:val="000000"/>
              </w:rPr>
            </w:pPr>
            <w:r w:rsidRPr="00D63ACB">
              <w:rPr>
                <w:rFonts w:ascii="Arial" w:eastAsia="Calibri" w:hAnsi="Arial" w:cs="Arial"/>
                <w:color w:val="000000"/>
                <w:lang w:val="es-ES" w:bidi="es-ES"/>
              </w:rPr>
              <w:t>Microsoft.SQLServer.Visualization.Library.mpb</w:t>
            </w:r>
          </w:p>
        </w:tc>
        <w:tc>
          <w:tcPr>
            <w:tcW w:w="4946" w:type="dxa"/>
            <w:shd w:val="clear" w:color="auto" w:fill="auto"/>
          </w:tcPr>
          <w:p w14:paraId="3BEF3B0F" w14:textId="77777777" w:rsidR="00CF2B2C" w:rsidRPr="00D63ACB" w:rsidRDefault="00CF2B2C" w:rsidP="0063420A">
            <w:pPr>
              <w:pStyle w:val="TextinList1"/>
              <w:ind w:left="0"/>
              <w:rPr>
                <w:rFonts w:ascii="Arial" w:hAnsi="Arial" w:cs="Arial"/>
                <w:i/>
                <w:color w:val="000000"/>
              </w:rPr>
            </w:pPr>
            <w:r w:rsidRPr="00D63ACB">
              <w:rPr>
                <w:rFonts w:ascii="Arial" w:eastAsia="Calibri" w:hAnsi="Arial" w:cs="Arial"/>
                <w:color w:val="000000"/>
                <w:lang w:val="es-ES" w:bidi="es-ES"/>
              </w:rPr>
              <w:t>Este módulo de administración contiene componentes visuales básicos necesarios para los paneles de SQL Server.</w:t>
            </w:r>
          </w:p>
        </w:tc>
      </w:tr>
    </w:tbl>
    <w:p w14:paraId="71E3C835" w14:textId="77777777" w:rsidR="00A6592D" w:rsidRPr="00D63ACB" w:rsidRDefault="00A6592D" w:rsidP="00387C76">
      <w:pPr>
        <w:pStyle w:val="Heading3"/>
        <w:rPr>
          <w:rFonts w:ascii="Arial" w:hAnsi="Arial" w:cs="Arial"/>
        </w:rPr>
      </w:pPr>
      <w:bookmarkStart w:id="17" w:name="_Mandatory_Configuration"/>
      <w:bookmarkStart w:id="18" w:name="_Toc469570552"/>
      <w:bookmarkEnd w:id="17"/>
      <w:r w:rsidRPr="00D63ACB">
        <w:rPr>
          <w:rFonts w:ascii="Arial" w:hAnsi="Arial" w:cs="Arial"/>
          <w:lang w:val="es-ES" w:bidi="es-ES"/>
        </w:rPr>
        <w:t>Configuración obligatoria</w:t>
      </w:r>
      <w:bookmarkEnd w:id="15"/>
      <w:bookmarkEnd w:id="16"/>
      <w:bookmarkEnd w:id="18"/>
    </w:p>
    <w:p w14:paraId="4A84885F" w14:textId="2C4A3B97" w:rsidR="0042791E" w:rsidRPr="00D63ACB" w:rsidRDefault="001E0A29" w:rsidP="0042791E">
      <w:pPr>
        <w:rPr>
          <w:rFonts w:ascii="Arial" w:hAnsi="Arial" w:cs="Arial"/>
        </w:rPr>
      </w:pPr>
      <w:r w:rsidRPr="00D63ACB">
        <w:rPr>
          <w:rFonts w:ascii="Arial" w:hAnsi="Arial" w:cs="Arial"/>
          <w:lang w:val="es-ES" w:bidi="es-ES"/>
        </w:rPr>
        <w:t>Haga lo siguiente para configurar el módulo de administración para replicación de Microsoft SQL Server 2014:</w:t>
      </w:r>
    </w:p>
    <w:p w14:paraId="59708CBC" w14:textId="1AFEBF6C" w:rsidR="001E0A29" w:rsidRPr="00D63ACB" w:rsidRDefault="001E0A29" w:rsidP="00EF16FB">
      <w:pPr>
        <w:numPr>
          <w:ilvl w:val="0"/>
          <w:numId w:val="15"/>
        </w:numPr>
        <w:rPr>
          <w:rFonts w:ascii="Arial" w:hAnsi="Arial" w:cs="Arial"/>
        </w:rPr>
      </w:pPr>
      <w:r w:rsidRPr="00D63ACB">
        <w:rPr>
          <w:rFonts w:ascii="Arial" w:hAnsi="Arial" w:cs="Arial"/>
          <w:lang w:val="es-ES" w:bidi="es-ES"/>
        </w:rPr>
        <w:t>Consulte la sección “</w:t>
      </w:r>
      <w:hyperlink w:anchor="_Configuring_the_Management" w:history="1">
        <w:r w:rsidR="00921A23" w:rsidRPr="00D63ACB">
          <w:rPr>
            <w:rStyle w:val="Hyperlink"/>
            <w:rFonts w:ascii="Arial" w:hAnsi="Arial" w:cs="Arial"/>
            <w:sz w:val="22"/>
            <w:szCs w:val="22"/>
            <w:lang w:val="es-ES" w:bidi="es-ES"/>
          </w:rPr>
          <w:t>Configuración del módulo de administración para replicación de Microsoft SQL Server 2014</w:t>
        </w:r>
      </w:hyperlink>
      <w:r w:rsidRPr="00D63ACB">
        <w:rPr>
          <w:rFonts w:ascii="Arial" w:hAnsi="Arial" w:cs="Arial"/>
          <w:lang w:val="es-ES" w:bidi="es-ES"/>
        </w:rPr>
        <w:t>” de esta guía.</w:t>
      </w:r>
    </w:p>
    <w:p w14:paraId="4DD3FB89" w14:textId="3A0243E7" w:rsidR="001E0A29" w:rsidRPr="00D63ACB" w:rsidRDefault="001E0A29" w:rsidP="00921A23">
      <w:pPr>
        <w:numPr>
          <w:ilvl w:val="0"/>
          <w:numId w:val="15"/>
        </w:numPr>
        <w:rPr>
          <w:rFonts w:ascii="Arial" w:hAnsi="Arial" w:cs="Arial"/>
        </w:rPr>
      </w:pPr>
      <w:r w:rsidRPr="00D63ACB">
        <w:rPr>
          <w:rFonts w:ascii="Arial" w:hAnsi="Arial" w:cs="Arial"/>
          <w:lang w:val="es-ES" w:bidi="es-ES"/>
        </w:rPr>
        <w:t>Conceda los permisos necesarios tal como se describe en la sección “</w:t>
      </w:r>
      <w:hyperlink w:anchor="_Security_Configuration" w:history="1">
        <w:r w:rsidR="00921A23" w:rsidRPr="00D63ACB">
          <w:rPr>
            <w:rStyle w:val="Hyperlink"/>
            <w:rFonts w:ascii="Arial" w:hAnsi="Arial" w:cs="Arial"/>
            <w:sz w:val="22"/>
            <w:szCs w:val="22"/>
            <w:lang w:val="es-ES" w:bidi="es-ES"/>
          </w:rPr>
          <w:t>Configuración de seguridad</w:t>
        </w:r>
      </w:hyperlink>
      <w:r w:rsidRPr="00D63ACB">
        <w:rPr>
          <w:rFonts w:ascii="Arial" w:hAnsi="Arial" w:cs="Arial"/>
          <w:lang w:val="es-ES" w:bidi="es-ES"/>
        </w:rPr>
        <w:t>” de esta guía.</w:t>
      </w:r>
    </w:p>
    <w:p w14:paraId="58659E8B" w14:textId="03F3CFEC" w:rsidR="001E0A29" w:rsidRPr="00D63ACB" w:rsidRDefault="001E0A29" w:rsidP="00921A23">
      <w:pPr>
        <w:numPr>
          <w:ilvl w:val="0"/>
          <w:numId w:val="15"/>
        </w:numPr>
        <w:rPr>
          <w:rFonts w:ascii="Arial" w:hAnsi="Arial" w:cs="Arial"/>
        </w:rPr>
      </w:pPr>
      <w:r w:rsidRPr="00D63ACB">
        <w:rPr>
          <w:rFonts w:ascii="Arial" w:hAnsi="Arial" w:cs="Arial"/>
          <w:lang w:val="es-ES" w:bidi="es-ES"/>
        </w:rPr>
        <w:lastRenderedPageBreak/>
        <w:t>Habilite la opción Proxy del agente en todos los agentes instalados en los servidores que hospeden una instancia de replicación de SQL Server 2014. Para obtener más información sobre cómo habilitar la opción Proxy del agente, consulte la sección “</w:t>
      </w:r>
      <w:hyperlink w:anchor="_How_to_enable" w:history="1">
        <w:r w:rsidR="00921A23" w:rsidRPr="00D63ACB">
          <w:rPr>
            <w:rStyle w:val="Hyperlink"/>
            <w:rFonts w:ascii="Arial" w:hAnsi="Arial" w:cs="Arial"/>
            <w:sz w:val="22"/>
            <w:szCs w:val="22"/>
            <w:lang w:val="es-ES" w:bidi="es-ES"/>
          </w:rPr>
          <w:t>Cómo habilitar la opción Proxy del agente</w:t>
        </w:r>
      </w:hyperlink>
      <w:r w:rsidRPr="00D63ACB">
        <w:rPr>
          <w:rFonts w:ascii="Arial" w:hAnsi="Arial" w:cs="Arial"/>
          <w:lang w:val="es-ES" w:bidi="es-ES"/>
        </w:rPr>
        <w:t>” de esta guía.</w:t>
      </w:r>
    </w:p>
    <w:p w14:paraId="4D802A4A" w14:textId="2E43D801" w:rsidR="0042791E" w:rsidRPr="00D63ACB" w:rsidRDefault="0042791E" w:rsidP="00EF16FB">
      <w:pPr>
        <w:numPr>
          <w:ilvl w:val="0"/>
          <w:numId w:val="15"/>
        </w:numPr>
        <w:rPr>
          <w:rFonts w:ascii="Arial" w:hAnsi="Arial" w:cs="Arial"/>
        </w:rPr>
      </w:pPr>
      <w:r w:rsidRPr="00D63ACB">
        <w:rPr>
          <w:rFonts w:ascii="Arial" w:hAnsi="Arial" w:cs="Arial"/>
          <w:lang w:val="es-ES" w:bidi="es-ES"/>
        </w:rPr>
        <w:t>Importe el módulo de administración.</w:t>
      </w:r>
    </w:p>
    <w:p w14:paraId="48E33305" w14:textId="3B7C482F" w:rsidR="00A6592D" w:rsidRPr="00D63ACB" w:rsidRDefault="0042791E" w:rsidP="00921A23">
      <w:pPr>
        <w:numPr>
          <w:ilvl w:val="0"/>
          <w:numId w:val="15"/>
        </w:numPr>
        <w:rPr>
          <w:rFonts w:ascii="Arial" w:hAnsi="Arial" w:cs="Arial"/>
        </w:rPr>
      </w:pPr>
      <w:r w:rsidRPr="00D63ACB">
        <w:rPr>
          <w:rFonts w:ascii="Arial" w:hAnsi="Arial" w:cs="Arial"/>
          <w:lang w:val="es-ES" w:bidi="es-ES"/>
        </w:rPr>
        <w:t>Asocie los perfiles de identificación de replicación de SQL Server 2014 con cuentas que tengan los permisos adecuados. Para obtener más información sobre cómo configurar los perfiles de identificación, consulte la sección “</w:t>
      </w:r>
      <w:hyperlink w:anchor="_How_to_configure" w:history="1">
        <w:r w:rsidR="00921A23" w:rsidRPr="00D63ACB">
          <w:rPr>
            <w:rStyle w:val="Hyperlink"/>
            <w:rFonts w:ascii="Arial" w:hAnsi="Arial" w:cs="Arial"/>
            <w:sz w:val="22"/>
            <w:szCs w:val="22"/>
            <w:lang w:val="es-ES" w:bidi="es-ES"/>
          </w:rPr>
          <w:t>Cómo configurar un perfil de identificación</w:t>
        </w:r>
      </w:hyperlink>
      <w:r w:rsidRPr="00D63ACB">
        <w:rPr>
          <w:rFonts w:ascii="Arial" w:hAnsi="Arial" w:cs="Arial"/>
          <w:lang w:val="es-ES" w:bidi="es-ES"/>
        </w:rPr>
        <w:t>” de esta guía.</w:t>
      </w:r>
    </w:p>
    <w:p w14:paraId="4F29345C" w14:textId="6CEF270E" w:rsidR="003B3ECC" w:rsidRPr="00D63ACB" w:rsidRDefault="001651D3" w:rsidP="00A6592D">
      <w:pPr>
        <w:pStyle w:val="Heading2"/>
        <w:rPr>
          <w:rFonts w:ascii="Arial" w:hAnsi="Arial" w:cs="Arial"/>
        </w:rPr>
      </w:pPr>
      <w:bookmarkStart w:id="19" w:name="_Toc469570553"/>
      <w:r w:rsidRPr="00D63ACB">
        <w:rPr>
          <w:rFonts w:ascii="Arial" w:hAnsi="Arial" w:cs="Arial"/>
          <w:lang w:val="es-ES" w:bidi="es-ES"/>
        </w:rPr>
        <w:t>Propósito del módulo de administración</w:t>
      </w:r>
      <w:bookmarkStart w:id="20" w:name="zde7c4c32ebbb47e09c9cae5a90b1176f"/>
      <w:bookmarkEnd w:id="19"/>
      <w:bookmarkEnd w:id="20"/>
    </w:p>
    <w:p w14:paraId="7ACA9CB0" w14:textId="77777777" w:rsidR="003B3ECC" w:rsidRPr="00D63ACB" w:rsidRDefault="003B3ECC" w:rsidP="003B3ECC">
      <w:pPr>
        <w:rPr>
          <w:rFonts w:ascii="Arial" w:hAnsi="Arial" w:cs="Arial"/>
        </w:rPr>
      </w:pPr>
      <w:r w:rsidRPr="00D63ACB">
        <w:rPr>
          <w:rFonts w:ascii="Arial" w:hAnsi="Arial" w:cs="Arial"/>
          <w:lang w:val="es-ES" w:bidi="es-ES"/>
        </w:rPr>
        <w:t>Esta sección:</w:t>
      </w:r>
    </w:p>
    <w:p w14:paraId="49EA0206" w14:textId="29E9F670" w:rsidR="003B3ECC" w:rsidRPr="00D63ACB" w:rsidRDefault="0001656E"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D63ACB">
          <w:rPr>
            <w:rStyle w:val="Hyperlink"/>
            <w:rFonts w:ascii="Arial" w:hAnsi="Arial" w:cs="Arial"/>
            <w:lang w:val="es-ES" w:bidi="es-ES"/>
          </w:rPr>
          <w:t>Escenarios de supervisión</w:t>
        </w:r>
      </w:hyperlink>
    </w:p>
    <w:p w14:paraId="4548D1E6" w14:textId="0F9FE57B" w:rsidR="006A1369" w:rsidRPr="00D63ACB" w:rsidRDefault="0001656E" w:rsidP="003B3ECC">
      <w:pPr>
        <w:pStyle w:val="BulletedList1"/>
        <w:numPr>
          <w:ilvl w:val="0"/>
          <w:numId w:val="15"/>
        </w:numPr>
        <w:tabs>
          <w:tab w:val="left" w:pos="360"/>
        </w:tabs>
        <w:spacing w:line="260" w:lineRule="exact"/>
        <w:rPr>
          <w:rFonts w:ascii="Arial" w:hAnsi="Arial" w:cs="Arial"/>
        </w:rPr>
      </w:pPr>
      <w:hyperlink w:anchor="_Data_Flow_1" w:history="1">
        <w:r w:rsidR="00734A0C" w:rsidRPr="00D63ACB">
          <w:rPr>
            <w:rStyle w:val="Hyperlink"/>
            <w:rFonts w:ascii="Arial" w:hAnsi="Arial" w:cs="Arial"/>
            <w:lang w:val="es-ES" w:bidi="es-ES"/>
          </w:rPr>
          <w:t>Flujo de datos</w:t>
        </w:r>
      </w:hyperlink>
    </w:p>
    <w:p w14:paraId="15A94CEF" w14:textId="490D454C" w:rsidR="006A1369" w:rsidRPr="00D63ACB" w:rsidRDefault="002F67CA" w:rsidP="006A1369">
      <w:pPr>
        <w:pStyle w:val="AlertLabel"/>
        <w:framePr w:wrap="notBeside"/>
        <w:rPr>
          <w:rFonts w:ascii="Arial" w:hAnsi="Arial" w:cs="Arial"/>
        </w:rPr>
      </w:pPr>
      <w:r w:rsidRPr="00D63ACB">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D63ACB">
        <w:rPr>
          <w:rFonts w:ascii="Arial" w:hAnsi="Arial" w:cs="Arial"/>
          <w:lang w:val="es-ES" w:bidi="es-ES"/>
        </w:rPr>
        <w:t xml:space="preserve">Nota </w:t>
      </w:r>
    </w:p>
    <w:p w14:paraId="1AF92147" w14:textId="1016C56D" w:rsidR="008B4D53" w:rsidRPr="00D63ACB" w:rsidRDefault="003B3ECC" w:rsidP="006A1369">
      <w:pPr>
        <w:ind w:left="360"/>
        <w:rPr>
          <w:rFonts w:ascii="Arial" w:hAnsi="Arial" w:cs="Arial"/>
        </w:rPr>
      </w:pPr>
      <w:r w:rsidRPr="00D63ACB">
        <w:rPr>
          <w:rFonts w:ascii="Arial" w:hAnsi="Arial" w:cs="Arial"/>
          <w:lang w:val="es-ES" w:bidi="es-ES"/>
        </w:rPr>
        <w:t>Para más información sobre las detecciones, las reglas, los monitores, las vistas y los informes que se incluyen en este módulo de administración, consulte las siguientes secciones de esta guía:</w:t>
      </w:r>
    </w:p>
    <w:p w14:paraId="02E0ACB9" w14:textId="04335B68" w:rsidR="00921A23" w:rsidRPr="00D63ACB" w:rsidRDefault="0001656E" w:rsidP="00921A23">
      <w:pPr>
        <w:pStyle w:val="ListParagraph"/>
        <w:numPr>
          <w:ilvl w:val="0"/>
          <w:numId w:val="15"/>
        </w:numPr>
        <w:rPr>
          <w:rFonts w:ascii="Arial" w:hAnsi="Arial" w:cs="Arial"/>
        </w:rPr>
      </w:pPr>
      <w:hyperlink w:anchor="_Appendix:_Management_Pack" w:history="1">
        <w:r w:rsidR="00921A23" w:rsidRPr="00D63ACB">
          <w:rPr>
            <w:rStyle w:val="Hyperlink"/>
            <w:rFonts w:ascii="Arial" w:hAnsi="Arial" w:cs="Arial"/>
            <w:sz w:val="22"/>
            <w:szCs w:val="22"/>
            <w:lang w:val="es-ES" w:bidi="es-ES"/>
          </w:rPr>
          <w:t>Apéndice: Objetos y flujos de trabajo del módulo de administración</w:t>
        </w:r>
      </w:hyperlink>
    </w:p>
    <w:p w14:paraId="244E22E9" w14:textId="41464F57" w:rsidR="008B4D53" w:rsidRPr="00D63ACB" w:rsidRDefault="0001656E" w:rsidP="00921A23">
      <w:pPr>
        <w:pStyle w:val="ListParagraph"/>
        <w:numPr>
          <w:ilvl w:val="0"/>
          <w:numId w:val="15"/>
        </w:numPr>
        <w:rPr>
          <w:rFonts w:ascii="Arial" w:hAnsi="Arial" w:cs="Arial"/>
        </w:rPr>
      </w:pPr>
      <w:hyperlink w:anchor="_Appendix:_Management_Pack_1" w:history="1">
        <w:r w:rsidR="00921A23" w:rsidRPr="00D63ACB">
          <w:rPr>
            <w:rStyle w:val="Hyperlink"/>
            <w:rFonts w:ascii="Arial" w:hAnsi="Arial" w:cs="Arial"/>
            <w:sz w:val="22"/>
            <w:szCs w:val="22"/>
            <w:lang w:val="es-ES" w:bidi="es-ES"/>
          </w:rPr>
          <w:t>Apéndice: Vistas y paneles del módulo de administración</w:t>
        </w:r>
      </w:hyperlink>
    </w:p>
    <w:p w14:paraId="783ECE12" w14:textId="77777777" w:rsidR="003B3ECC" w:rsidRPr="00D63ACB" w:rsidRDefault="003B3ECC" w:rsidP="00387C76">
      <w:pPr>
        <w:pStyle w:val="Heading3"/>
        <w:rPr>
          <w:rFonts w:ascii="Arial" w:hAnsi="Arial" w:cs="Arial"/>
        </w:rPr>
      </w:pPr>
      <w:bookmarkStart w:id="21" w:name="_Monitoring_Scenarios"/>
      <w:bookmarkStart w:id="22" w:name="_Ref384669233"/>
      <w:bookmarkStart w:id="23" w:name="_Toc469570554"/>
      <w:bookmarkEnd w:id="21"/>
      <w:r w:rsidRPr="00D63ACB">
        <w:rPr>
          <w:rFonts w:ascii="Arial" w:hAnsi="Arial" w:cs="Arial"/>
          <w:lang w:val="es-ES" w:bidi="es-ES"/>
        </w:rPr>
        <w:t>Escenarios de supervisión</w:t>
      </w:r>
      <w:bookmarkStart w:id="24" w:name="z5a9ff008734b4183946f840ae0464ab0"/>
      <w:bookmarkEnd w:id="22"/>
      <w:bookmarkEnd w:id="23"/>
      <w:bookmarkEnd w:id="24"/>
    </w:p>
    <w:p w14:paraId="3CD3AE00" w14:textId="7A631844" w:rsidR="00E2778F" w:rsidRPr="00D63ACB" w:rsidRDefault="00E2778F" w:rsidP="00E2778F">
      <w:pPr>
        <w:pStyle w:val="Heading4"/>
        <w:rPr>
          <w:rFonts w:ascii="Arial" w:hAnsi="Arial" w:cs="Arial"/>
        </w:rPr>
      </w:pPr>
      <w:bookmarkStart w:id="25" w:name="_Data_Flow"/>
      <w:bookmarkStart w:id="26" w:name="_Toc469570555"/>
      <w:bookmarkEnd w:id="25"/>
      <w:r w:rsidRPr="00D63ACB">
        <w:rPr>
          <w:rFonts w:ascii="Arial" w:hAnsi="Arial" w:cs="Arial"/>
          <w:lang w:val="es-ES" w:bidi="es-ES"/>
        </w:rPr>
        <w:t>Detección de objetos de replicación de SQL Server</w:t>
      </w:r>
      <w:bookmarkEnd w:id="26"/>
    </w:p>
    <w:p w14:paraId="2DFB772F" w14:textId="2FA2A3D1" w:rsidR="00E2778F" w:rsidRPr="00D63ACB" w:rsidRDefault="009972B7" w:rsidP="00E2778F">
      <w:pPr>
        <w:rPr>
          <w:rFonts w:ascii="Arial" w:hAnsi="Arial" w:cs="Arial"/>
        </w:rPr>
      </w:pPr>
      <w:r w:rsidRPr="00D63ACB">
        <w:rPr>
          <w:rFonts w:ascii="Arial" w:hAnsi="Arial" w:cs="Arial"/>
          <w:lang w:val="es-ES" w:bidi="es-ES"/>
        </w:rPr>
        <w:t>El módulo de administración de replicación de Microsoft SQL Server 2014 detecta automáticamente las instancias de replicación independiente y en clúster en todos los sistemas administrados que ejecutan el servicio de agente de System Center Operations Manager. Este módulo de administración permite supervisar los objetos de replicación de Microsoft SQL Server 2014. Los objetos siguientes se detectan automáticamente:</w:t>
      </w:r>
    </w:p>
    <w:p w14:paraId="2D27F1AF" w14:textId="7504A2F0" w:rsidR="00E2778F" w:rsidRPr="00D63ACB" w:rsidRDefault="00E2778F" w:rsidP="00CE322B">
      <w:pPr>
        <w:pStyle w:val="ListParagraph"/>
        <w:numPr>
          <w:ilvl w:val="0"/>
          <w:numId w:val="27"/>
        </w:numPr>
        <w:rPr>
          <w:rFonts w:ascii="Arial" w:hAnsi="Arial" w:cs="Arial"/>
          <w:b/>
          <w:sz w:val="28"/>
          <w:szCs w:val="28"/>
        </w:rPr>
      </w:pPr>
      <w:r w:rsidRPr="00D63ACB">
        <w:rPr>
          <w:rFonts w:ascii="Arial" w:hAnsi="Arial" w:cs="Arial"/>
          <w:lang w:val="es-ES" w:bidi="es-ES"/>
        </w:rPr>
        <w:t>Distribuidor</w:t>
      </w:r>
    </w:p>
    <w:p w14:paraId="4DEBC208" w14:textId="0F09EC27" w:rsidR="00E2778F" w:rsidRPr="00D63ACB" w:rsidRDefault="00E2778F" w:rsidP="00CE322B">
      <w:pPr>
        <w:pStyle w:val="ListParagraph"/>
        <w:numPr>
          <w:ilvl w:val="0"/>
          <w:numId w:val="27"/>
        </w:numPr>
        <w:rPr>
          <w:rFonts w:ascii="Arial" w:hAnsi="Arial" w:cs="Arial"/>
          <w:b/>
          <w:sz w:val="28"/>
          <w:szCs w:val="28"/>
        </w:rPr>
      </w:pPr>
      <w:r w:rsidRPr="00D63ACB">
        <w:rPr>
          <w:rFonts w:ascii="Arial" w:hAnsi="Arial" w:cs="Arial"/>
          <w:lang w:val="es-ES" w:bidi="es-ES"/>
        </w:rPr>
        <w:t>publicador</w:t>
      </w:r>
    </w:p>
    <w:p w14:paraId="0AB54600" w14:textId="2C20A55D" w:rsidR="00E2778F" w:rsidRPr="00D63ACB" w:rsidRDefault="00E2778F" w:rsidP="00CE322B">
      <w:pPr>
        <w:pStyle w:val="ListParagraph"/>
        <w:numPr>
          <w:ilvl w:val="0"/>
          <w:numId w:val="27"/>
        </w:numPr>
        <w:rPr>
          <w:rFonts w:ascii="Arial" w:hAnsi="Arial" w:cs="Arial"/>
          <w:b/>
          <w:sz w:val="28"/>
          <w:szCs w:val="28"/>
        </w:rPr>
      </w:pPr>
      <w:r w:rsidRPr="00D63ACB">
        <w:rPr>
          <w:rFonts w:ascii="Arial" w:hAnsi="Arial" w:cs="Arial"/>
          <w:lang w:val="es-ES" w:bidi="es-ES"/>
        </w:rPr>
        <w:t>Suscriptor</w:t>
      </w:r>
    </w:p>
    <w:p w14:paraId="7B74AD49" w14:textId="78121CA1" w:rsidR="00E2778F" w:rsidRPr="00D63ACB" w:rsidRDefault="00E2778F" w:rsidP="00CE322B">
      <w:pPr>
        <w:pStyle w:val="ListParagraph"/>
        <w:numPr>
          <w:ilvl w:val="0"/>
          <w:numId w:val="27"/>
        </w:numPr>
        <w:rPr>
          <w:rFonts w:ascii="Arial" w:hAnsi="Arial" w:cs="Arial"/>
          <w:b/>
          <w:sz w:val="28"/>
          <w:szCs w:val="28"/>
        </w:rPr>
      </w:pPr>
      <w:r w:rsidRPr="00D63ACB">
        <w:rPr>
          <w:rFonts w:ascii="Arial" w:hAnsi="Arial" w:cs="Arial"/>
          <w:lang w:val="es-ES" w:bidi="es-ES"/>
        </w:rPr>
        <w:lastRenderedPageBreak/>
        <w:t>Publicación</w:t>
      </w:r>
    </w:p>
    <w:p w14:paraId="69E14BA4" w14:textId="2D7B0A1D" w:rsidR="00E2778F" w:rsidRPr="00D63ACB" w:rsidRDefault="00E2778F" w:rsidP="00CE322B">
      <w:pPr>
        <w:pStyle w:val="ListParagraph"/>
        <w:numPr>
          <w:ilvl w:val="0"/>
          <w:numId w:val="27"/>
        </w:numPr>
        <w:rPr>
          <w:rFonts w:ascii="Arial" w:hAnsi="Arial" w:cs="Arial"/>
          <w:b/>
          <w:sz w:val="28"/>
          <w:szCs w:val="28"/>
        </w:rPr>
      </w:pPr>
      <w:r w:rsidRPr="00D63ACB">
        <w:rPr>
          <w:rFonts w:ascii="Arial" w:hAnsi="Arial" w:cs="Arial"/>
          <w:lang w:val="es-ES" w:bidi="es-ES"/>
        </w:rPr>
        <w:t>Suscripción</w:t>
      </w:r>
    </w:p>
    <w:p w14:paraId="28BC8F5E" w14:textId="415E9D0A" w:rsidR="009972B7" w:rsidRPr="00D63ACB" w:rsidRDefault="00B42C27" w:rsidP="009972B7">
      <w:pPr>
        <w:rPr>
          <w:rFonts w:ascii="Arial" w:hAnsi="Arial" w:cs="Arial"/>
        </w:rPr>
      </w:pPr>
      <w:r w:rsidRPr="00D63ACB">
        <w:rPr>
          <w:rFonts w:ascii="Arial" w:hAnsi="Arial" w:cs="Arial"/>
          <w:lang w:val="es-ES" w:bidi="es-ES"/>
        </w:rPr>
        <w:t>Cada objeto de replicación administrado se detecta y supervisa a través de una serie de reglas y monitores. Vaya a la sección “</w:t>
      </w:r>
      <w:hyperlink w:anchor="_Appendix:_Management_Pack" w:history="1">
        <w:r w:rsidR="00E2189D" w:rsidRPr="00D63ACB">
          <w:rPr>
            <w:rStyle w:val="Hyperlink"/>
            <w:rFonts w:ascii="Arial" w:hAnsi="Arial" w:cs="Arial"/>
            <w:sz w:val="22"/>
            <w:szCs w:val="22"/>
            <w:lang w:val="es-ES" w:bidi="es-ES"/>
          </w:rPr>
          <w:t>Apéndice: Objetos y flujos de trabajo del módulo de administración</w:t>
        </w:r>
      </w:hyperlink>
      <w:r w:rsidRPr="00D63ACB">
        <w:rPr>
          <w:rFonts w:ascii="Arial" w:hAnsi="Arial" w:cs="Arial"/>
          <w:lang w:val="es-ES" w:bidi="es-ES"/>
        </w:rPr>
        <w:t>” para ver la lista completa de reglas y monitores usados para los objetos de replicación.</w:t>
      </w:r>
    </w:p>
    <w:p w14:paraId="30178EFF" w14:textId="2C80E4C9" w:rsidR="009972B7" w:rsidRPr="00D63ACB" w:rsidRDefault="009972B7" w:rsidP="009972B7">
      <w:pPr>
        <w:pStyle w:val="Heading4"/>
        <w:rPr>
          <w:rFonts w:ascii="Arial" w:hAnsi="Arial" w:cs="Arial"/>
        </w:rPr>
      </w:pPr>
      <w:bookmarkStart w:id="27" w:name="_Toc469570556"/>
      <w:r w:rsidRPr="00D63ACB">
        <w:rPr>
          <w:rFonts w:ascii="Arial" w:hAnsi="Arial" w:cs="Arial"/>
          <w:lang w:val="es-ES" w:bidi="es-ES"/>
        </w:rPr>
        <w:t>Detección y supervisión de distribuidores</w:t>
      </w:r>
      <w:bookmarkEnd w:id="27"/>
    </w:p>
    <w:p w14:paraId="7F5BE7ED" w14:textId="65BB59B4" w:rsidR="009972B7" w:rsidRPr="00D63ACB" w:rsidRDefault="009972B7" w:rsidP="009972B7">
      <w:pPr>
        <w:rPr>
          <w:rFonts w:ascii="Arial" w:hAnsi="Arial" w:cs="Arial"/>
        </w:rPr>
      </w:pPr>
      <w:r w:rsidRPr="00D63ACB">
        <w:rPr>
          <w:rFonts w:ascii="Arial" w:hAnsi="Arial" w:cs="Arial"/>
          <w:lang w:val="es-ES" w:bidi="es-ES"/>
        </w:rPr>
        <w:t>En cada motor de base de datos administrado, sus distribuidores se detectan y supervisan a través de una serie de reglas y monitores. Vaya a la sección “</w:t>
      </w:r>
      <w:hyperlink w:anchor="_Appendix:_Management_Pack" w:history="1">
        <w:r w:rsidR="00E2189D" w:rsidRPr="00D63ACB">
          <w:rPr>
            <w:rStyle w:val="Hyperlink"/>
            <w:rFonts w:ascii="Arial" w:hAnsi="Arial" w:cs="Arial"/>
            <w:sz w:val="22"/>
            <w:szCs w:val="22"/>
            <w:lang w:val="es-ES" w:bidi="es-ES"/>
          </w:rPr>
          <w:t>Apéndice: Objetos y flujos de trabajo del módulo de administración</w:t>
        </w:r>
      </w:hyperlink>
      <w:r w:rsidRPr="00D63ACB">
        <w:rPr>
          <w:rFonts w:ascii="Arial" w:hAnsi="Arial" w:cs="Arial"/>
          <w:lang w:val="es-ES" w:bidi="es-ES"/>
        </w:rPr>
        <w:t>” para ver la lista completa de reglas y monitores usados para los distribuidores.</w:t>
      </w:r>
    </w:p>
    <w:p w14:paraId="3CAD0919" w14:textId="5F6D3CC2" w:rsidR="00AB44A2" w:rsidRPr="00D63ACB" w:rsidRDefault="00AB44A2" w:rsidP="009972B7">
      <w:pPr>
        <w:rPr>
          <w:rFonts w:ascii="Arial" w:hAnsi="Arial" w:cs="Arial"/>
        </w:rPr>
      </w:pPr>
      <w:r w:rsidRPr="00D63ACB">
        <w:rPr>
          <w:rFonts w:ascii="Arial" w:hAnsi="Arial" w:cs="Arial"/>
          <w:lang w:val="es-ES" w:bidi="es-ES"/>
        </w:rPr>
        <w:t xml:space="preserve">Para obtener más información, vea </w:t>
      </w:r>
      <w:hyperlink r:id="rId22" w:tooltip="http://msdn.microsoft.com/library/ms189685.aspx" w:history="1">
        <w:r w:rsidRPr="00D63ACB">
          <w:rPr>
            <w:rStyle w:val="Hyperlink"/>
            <w:rFonts w:ascii="Arial" w:hAnsi="Arial" w:cs="Arial"/>
            <w:lang w:val="es-ES" w:bidi="es-ES"/>
          </w:rPr>
          <w:t>Script de información del distribuidor y del publicador</w:t>
        </w:r>
      </w:hyperlink>
      <w:r w:rsidRPr="00D63ACB">
        <w:rPr>
          <w:rFonts w:ascii="Arial" w:hAnsi="Arial" w:cs="Arial"/>
          <w:lang w:val="es-ES" w:bidi="es-ES"/>
        </w:rPr>
        <w:t xml:space="preserve"> en MSDN Library.</w:t>
      </w:r>
    </w:p>
    <w:p w14:paraId="40F608AB" w14:textId="63909A73" w:rsidR="00424EA1" w:rsidRPr="00D63ACB" w:rsidRDefault="00424EA1" w:rsidP="00424EA1">
      <w:pPr>
        <w:pStyle w:val="Heading4"/>
        <w:rPr>
          <w:rFonts w:ascii="Arial" w:hAnsi="Arial" w:cs="Arial"/>
        </w:rPr>
      </w:pPr>
      <w:bookmarkStart w:id="28" w:name="_Toc469570557"/>
      <w:r w:rsidRPr="00D63ACB">
        <w:rPr>
          <w:rFonts w:ascii="Arial" w:hAnsi="Arial" w:cs="Arial"/>
          <w:lang w:val="es-ES" w:bidi="es-ES"/>
        </w:rPr>
        <w:t>Detección y supervisión de publicadores</w:t>
      </w:r>
      <w:bookmarkEnd w:id="28"/>
    </w:p>
    <w:p w14:paraId="60A23274" w14:textId="7CC0CDAB" w:rsidR="004E37F2" w:rsidRPr="00D63ACB" w:rsidRDefault="00424EA1" w:rsidP="00424EA1">
      <w:pPr>
        <w:rPr>
          <w:rFonts w:ascii="Arial" w:hAnsi="Arial" w:cs="Arial"/>
        </w:rPr>
      </w:pPr>
      <w:r w:rsidRPr="00D63ACB">
        <w:rPr>
          <w:rFonts w:ascii="Arial" w:hAnsi="Arial" w:cs="Arial"/>
          <w:lang w:val="es-ES" w:bidi="es-ES"/>
        </w:rPr>
        <w:t>En cada motor de base de datos administrado, sus publicadores se detectan y supervisan a través de una serie de reglas y monitores. Vaya a la sección “</w:t>
      </w:r>
      <w:hyperlink w:anchor="_Appendix:_Management_Pack" w:history="1">
        <w:r w:rsidR="00E2189D" w:rsidRPr="00D63ACB">
          <w:rPr>
            <w:rStyle w:val="Hyperlink"/>
            <w:rFonts w:ascii="Arial" w:hAnsi="Arial" w:cs="Arial"/>
            <w:sz w:val="22"/>
            <w:szCs w:val="22"/>
            <w:lang w:val="es-ES" w:bidi="es-ES"/>
          </w:rPr>
          <w:t>Apéndice: Objetos y flujos de trabajo del módulo de administración</w:t>
        </w:r>
      </w:hyperlink>
      <w:r w:rsidRPr="00D63ACB">
        <w:rPr>
          <w:rFonts w:ascii="Arial" w:hAnsi="Arial" w:cs="Arial"/>
          <w:lang w:val="es-ES" w:bidi="es-ES"/>
        </w:rPr>
        <w:t>” para ver la lista completa de reglas y monitores usados para los publicadores.</w:t>
      </w:r>
    </w:p>
    <w:p w14:paraId="7F7D6CCC" w14:textId="0B9F083E" w:rsidR="00AB44A2" w:rsidRPr="00D63ACB" w:rsidRDefault="00AB44A2" w:rsidP="00424EA1">
      <w:pPr>
        <w:rPr>
          <w:rFonts w:ascii="Arial" w:hAnsi="Arial" w:cs="Arial"/>
        </w:rPr>
      </w:pPr>
      <w:r w:rsidRPr="00D63ACB">
        <w:rPr>
          <w:rFonts w:ascii="Arial" w:hAnsi="Arial" w:cs="Arial"/>
          <w:lang w:val="es-ES" w:bidi="es-ES"/>
        </w:rPr>
        <w:t xml:space="preserve">Para obtener más información, vea </w:t>
      </w:r>
      <w:hyperlink r:id="rId23" w:tooltip="http://msdn.microsoft.com/library/ms189685.aspx" w:history="1">
        <w:r w:rsidRPr="00D63ACB">
          <w:rPr>
            <w:rStyle w:val="Hyperlink"/>
            <w:rFonts w:ascii="Arial" w:hAnsi="Arial" w:cs="Arial"/>
            <w:lang w:val="es-ES" w:bidi="es-ES"/>
          </w:rPr>
          <w:t>Script de información del distribuidor y del publicador</w:t>
        </w:r>
      </w:hyperlink>
      <w:r w:rsidRPr="00D63ACB">
        <w:rPr>
          <w:rFonts w:ascii="Arial" w:hAnsi="Arial" w:cs="Arial"/>
          <w:lang w:val="es-ES" w:bidi="es-ES"/>
        </w:rPr>
        <w:t xml:space="preserve"> en MSDN Library.</w:t>
      </w:r>
    </w:p>
    <w:p w14:paraId="69E2C58F" w14:textId="47B41B85" w:rsidR="00424EA1" w:rsidRPr="00D63ACB" w:rsidRDefault="00424EA1" w:rsidP="00424EA1">
      <w:pPr>
        <w:pStyle w:val="Heading4"/>
        <w:rPr>
          <w:rFonts w:ascii="Arial" w:hAnsi="Arial" w:cs="Arial"/>
        </w:rPr>
      </w:pPr>
      <w:bookmarkStart w:id="29" w:name="_Toc469570558"/>
      <w:r w:rsidRPr="00D63ACB">
        <w:rPr>
          <w:rFonts w:ascii="Arial" w:hAnsi="Arial" w:cs="Arial"/>
          <w:lang w:val="es-ES" w:bidi="es-ES"/>
        </w:rPr>
        <w:t>Detección y supervisión de suscriptores</w:t>
      </w:r>
      <w:bookmarkEnd w:id="29"/>
    </w:p>
    <w:p w14:paraId="59ED35C9" w14:textId="6F0BF462" w:rsidR="00424EA1" w:rsidRPr="00D63ACB" w:rsidRDefault="00424EA1" w:rsidP="00424EA1">
      <w:pPr>
        <w:rPr>
          <w:rFonts w:ascii="Arial" w:hAnsi="Arial" w:cs="Arial"/>
        </w:rPr>
      </w:pPr>
      <w:r w:rsidRPr="00D63ACB">
        <w:rPr>
          <w:rFonts w:ascii="Arial" w:hAnsi="Arial" w:cs="Arial"/>
          <w:lang w:val="es-ES" w:bidi="es-ES"/>
        </w:rPr>
        <w:t>En cada motor de base de datos administrado, sus suscriptores se detectan y supervisan a través de una serie de reglas y monitores. Vaya a la sección “</w:t>
      </w:r>
      <w:hyperlink w:anchor="_Appendix:_Management_Pack" w:history="1">
        <w:r w:rsidR="00E2189D" w:rsidRPr="00D63ACB">
          <w:rPr>
            <w:rStyle w:val="Hyperlink"/>
            <w:rFonts w:ascii="Arial" w:hAnsi="Arial" w:cs="Arial"/>
            <w:sz w:val="22"/>
            <w:szCs w:val="22"/>
            <w:lang w:val="es-ES" w:bidi="es-ES"/>
          </w:rPr>
          <w:t>Apéndice: Objetos y flujos de trabajo del módulo de administración</w:t>
        </w:r>
      </w:hyperlink>
      <w:r w:rsidRPr="00D63ACB">
        <w:rPr>
          <w:rFonts w:ascii="Arial" w:hAnsi="Arial" w:cs="Arial"/>
          <w:lang w:val="es-ES" w:bidi="es-ES"/>
        </w:rPr>
        <w:t>” para ver la lista completa de reglas y monitores usados para los suscriptores.</w:t>
      </w:r>
    </w:p>
    <w:p w14:paraId="033C138B" w14:textId="47C4105A" w:rsidR="00424EA1" w:rsidRPr="00D63ACB" w:rsidRDefault="00424EA1" w:rsidP="00424EA1">
      <w:pPr>
        <w:pStyle w:val="Heading4"/>
        <w:rPr>
          <w:rFonts w:ascii="Arial" w:hAnsi="Arial" w:cs="Arial"/>
        </w:rPr>
      </w:pPr>
      <w:bookmarkStart w:id="30" w:name="_Toc469570559"/>
      <w:r w:rsidRPr="00D63ACB">
        <w:rPr>
          <w:rFonts w:ascii="Arial" w:hAnsi="Arial" w:cs="Arial"/>
          <w:lang w:val="es-ES" w:bidi="es-ES"/>
        </w:rPr>
        <w:t>Detección y supervisión de publicaciones</w:t>
      </w:r>
      <w:bookmarkEnd w:id="30"/>
    </w:p>
    <w:p w14:paraId="5C7EB03E" w14:textId="38AB46D8" w:rsidR="00424EA1" w:rsidRPr="00D63ACB" w:rsidRDefault="00424EA1" w:rsidP="00424EA1">
      <w:pPr>
        <w:rPr>
          <w:rFonts w:ascii="Arial" w:hAnsi="Arial" w:cs="Arial"/>
        </w:rPr>
      </w:pPr>
      <w:r w:rsidRPr="00D63ACB">
        <w:rPr>
          <w:rFonts w:ascii="Arial" w:hAnsi="Arial" w:cs="Arial"/>
          <w:lang w:val="es-ES" w:bidi="es-ES"/>
        </w:rPr>
        <w:t>En cada instancia de publicador administrada, sus publicaciones se detectan y supervisan a través de una serie de reglas y monitores. Vaya a la sección “</w:t>
      </w:r>
      <w:hyperlink w:anchor="_Appendix:_Management_Pack" w:history="1">
        <w:r w:rsidR="00E2189D" w:rsidRPr="00D63ACB">
          <w:rPr>
            <w:rStyle w:val="Hyperlink"/>
            <w:rFonts w:ascii="Arial" w:hAnsi="Arial" w:cs="Arial"/>
            <w:sz w:val="22"/>
            <w:szCs w:val="22"/>
            <w:lang w:val="es-ES" w:bidi="es-ES"/>
          </w:rPr>
          <w:t>Apéndice: Objetos y flujos de trabajo del módulo de administración</w:t>
        </w:r>
      </w:hyperlink>
      <w:r w:rsidRPr="00D63ACB">
        <w:rPr>
          <w:rFonts w:ascii="Arial" w:hAnsi="Arial" w:cs="Arial"/>
          <w:lang w:val="es-ES" w:bidi="es-ES"/>
        </w:rPr>
        <w:t>” para ver la lista completa de reglas y monitores usados para las publicaciones.</w:t>
      </w:r>
    </w:p>
    <w:p w14:paraId="2A55690D" w14:textId="1F4F7EE6" w:rsidR="00424EA1" w:rsidRPr="00D63ACB" w:rsidRDefault="00424EA1" w:rsidP="00424EA1">
      <w:pPr>
        <w:pStyle w:val="Heading4"/>
        <w:rPr>
          <w:rFonts w:ascii="Arial" w:hAnsi="Arial" w:cs="Arial"/>
        </w:rPr>
      </w:pPr>
      <w:bookmarkStart w:id="31" w:name="_Toc469570560"/>
      <w:r w:rsidRPr="00D63ACB">
        <w:rPr>
          <w:rFonts w:ascii="Arial" w:hAnsi="Arial" w:cs="Arial"/>
          <w:lang w:val="es-ES" w:bidi="es-ES"/>
        </w:rPr>
        <w:lastRenderedPageBreak/>
        <w:t>Detección y supervisión de suscripciones</w:t>
      </w:r>
      <w:bookmarkEnd w:id="31"/>
    </w:p>
    <w:p w14:paraId="113145F4" w14:textId="1DC98E09" w:rsidR="00424EA1" w:rsidRPr="00D63ACB" w:rsidRDefault="00424EA1" w:rsidP="00424EA1">
      <w:pPr>
        <w:rPr>
          <w:rFonts w:ascii="Arial" w:hAnsi="Arial" w:cs="Arial"/>
        </w:rPr>
      </w:pPr>
      <w:r w:rsidRPr="00D63ACB">
        <w:rPr>
          <w:rFonts w:ascii="Arial" w:hAnsi="Arial" w:cs="Arial"/>
          <w:lang w:val="es-ES" w:bidi="es-ES"/>
        </w:rPr>
        <w:t>En cada instancia de suscriptor administrada, sus suscripciones se detectan y supervisan a través de una serie de reglas y monitores. Vaya a la sección “</w:t>
      </w:r>
      <w:hyperlink w:anchor="_Appendix:_Management_Pack" w:history="1">
        <w:r w:rsidR="00E2189D" w:rsidRPr="00D63ACB">
          <w:rPr>
            <w:rStyle w:val="Hyperlink"/>
            <w:rFonts w:ascii="Arial" w:hAnsi="Arial" w:cs="Arial"/>
            <w:sz w:val="22"/>
            <w:szCs w:val="22"/>
            <w:lang w:val="es-ES" w:bidi="es-ES"/>
          </w:rPr>
          <w:t>Apéndice: Objetos y flujos de trabajo del módulo de administración</w:t>
        </w:r>
      </w:hyperlink>
      <w:r w:rsidRPr="00D63ACB">
        <w:rPr>
          <w:rFonts w:ascii="Arial" w:hAnsi="Arial" w:cs="Arial"/>
          <w:lang w:val="es-ES" w:bidi="es-ES"/>
        </w:rPr>
        <w:t>” para ver la lista completa de reglas y monitores usados para las suscripciones.</w:t>
      </w:r>
    </w:p>
    <w:p w14:paraId="06195FB1" w14:textId="247899C3" w:rsidR="003C6845" w:rsidRPr="00D63ACB" w:rsidRDefault="003C6845" w:rsidP="003C6845">
      <w:pPr>
        <w:pStyle w:val="Heading4"/>
        <w:rPr>
          <w:rFonts w:ascii="Arial" w:hAnsi="Arial" w:cs="Arial"/>
        </w:rPr>
      </w:pPr>
      <w:bookmarkStart w:id="32" w:name="_Toc469570561"/>
      <w:r w:rsidRPr="00D63ACB">
        <w:rPr>
          <w:rFonts w:ascii="Arial" w:hAnsi="Arial" w:cs="Arial"/>
          <w:lang w:val="es-ES" w:bidi="es-ES"/>
        </w:rPr>
        <w:t>Demasiadas instantáneas de publicación en la misma unidad</w:t>
      </w:r>
      <w:bookmarkEnd w:id="32"/>
    </w:p>
    <w:p w14:paraId="72857D00" w14:textId="1EA68A9E" w:rsidR="003C6845" w:rsidRPr="00D63ACB" w:rsidRDefault="003C6845" w:rsidP="003C6845">
      <w:pPr>
        <w:rPr>
          <w:rFonts w:ascii="Arial" w:hAnsi="Arial" w:cs="Arial"/>
        </w:rPr>
      </w:pPr>
      <w:r w:rsidRPr="00D63ACB">
        <w:rPr>
          <w:rFonts w:ascii="Arial" w:hAnsi="Arial" w:cs="Arial"/>
          <w:lang w:val="es-ES" w:bidi="es-ES"/>
        </w:rPr>
        <w:t>La supervisión de espacio que incorpora este módulo de administración puede ser ruidosa en entornos donde las instantáneas de un gran número de publicaciones comparten el mismo medio. En estos casos, se generará una alerta relativa a una instantánea de publicación cuando la cantidad de espacio disponible de la unidad de disco duro alcance el umbral. Para reducir el ruido, desactive los monitores de espacio de “Espacio disponible para instantáneas (%)” y use el módulo de administración de sistema operativo para supervisar el espacio en la unidad de disco duro.</w:t>
      </w:r>
    </w:p>
    <w:p w14:paraId="60D0D53A" w14:textId="717517F4" w:rsidR="002E1341" w:rsidRPr="00D63ACB" w:rsidRDefault="002E1341" w:rsidP="002E1341">
      <w:pPr>
        <w:pStyle w:val="Heading4"/>
        <w:rPr>
          <w:rFonts w:ascii="Arial" w:hAnsi="Arial" w:cs="Arial"/>
        </w:rPr>
      </w:pPr>
      <w:bookmarkStart w:id="33" w:name="_Toc469570562"/>
      <w:r w:rsidRPr="00D63ACB">
        <w:rPr>
          <w:rFonts w:ascii="Arial" w:hAnsi="Arial" w:cs="Arial"/>
          <w:lang w:val="es-ES" w:bidi="es-ES"/>
        </w:rPr>
        <w:t>Estado del Agente SQL Server</w:t>
      </w:r>
      <w:bookmarkEnd w:id="33"/>
    </w:p>
    <w:p w14:paraId="46910815" w14:textId="5CBBE9D5" w:rsidR="002E1341" w:rsidRPr="00D63ACB" w:rsidRDefault="002E1341" w:rsidP="002E1341">
      <w:pPr>
        <w:rPr>
          <w:rFonts w:ascii="Arial" w:hAnsi="Arial" w:cs="Arial"/>
        </w:rPr>
      </w:pPr>
      <w:r w:rsidRPr="00D63ACB">
        <w:rPr>
          <w:rFonts w:ascii="Arial" w:hAnsi="Arial" w:cs="Arial"/>
          <w:lang w:val="es-ES" w:bidi="es-ES"/>
        </w:rPr>
        <w:t>El módulo de administración define monitores que se usan con distribuidores y suscriptores. Estos monitores supervisan a los agentes de SQL Server y cambian el estado cuando el Agente SQL Server no se ejecuta, o bien se ejecuta, pero “Tipo de inicio” es “Manual”. Se registra una alerta si un Agente SQL Server no se está ejecutando.</w:t>
      </w:r>
    </w:p>
    <w:p w14:paraId="1E0C8180" w14:textId="585AA045" w:rsidR="002E1341" w:rsidRPr="00D63ACB" w:rsidRDefault="002E1341" w:rsidP="002E1341">
      <w:pPr>
        <w:rPr>
          <w:rFonts w:ascii="Arial" w:hAnsi="Arial" w:cs="Arial"/>
        </w:rPr>
      </w:pPr>
      <w:r w:rsidRPr="00D63ACB">
        <w:rPr>
          <w:rFonts w:ascii="Arial" w:hAnsi="Arial" w:cs="Arial"/>
          <w:lang w:val="es-ES" w:bidi="es-ES"/>
        </w:rPr>
        <w:t>Considere también el escenario “</w:t>
      </w:r>
      <w:hyperlink w:anchor="_Job_failure" w:history="1">
        <w:r w:rsidR="0048155B" w:rsidRPr="00D63ACB">
          <w:rPr>
            <w:rStyle w:val="Hyperlink"/>
            <w:rFonts w:ascii="Arial" w:hAnsi="Arial" w:cs="Arial"/>
            <w:sz w:val="22"/>
            <w:szCs w:val="22"/>
            <w:lang w:val="es-ES" w:bidi="es-ES"/>
          </w:rPr>
          <w:t>Error de trabajo</w:t>
        </w:r>
      </w:hyperlink>
      <w:r w:rsidRPr="00D63ACB">
        <w:rPr>
          <w:rFonts w:ascii="Arial" w:hAnsi="Arial" w:cs="Arial"/>
          <w:lang w:val="es-ES" w:bidi="es-ES"/>
        </w:rPr>
        <w:t>” en la supervisión de errores por trabajo.</w:t>
      </w:r>
    </w:p>
    <w:p w14:paraId="095015AC" w14:textId="4EF8C738" w:rsidR="00806B34" w:rsidRPr="00D63ACB" w:rsidRDefault="00806B34" w:rsidP="00806B34">
      <w:pPr>
        <w:pStyle w:val="Heading4"/>
        <w:rPr>
          <w:rFonts w:ascii="Arial" w:hAnsi="Arial" w:cs="Arial"/>
        </w:rPr>
      </w:pPr>
      <w:bookmarkStart w:id="34" w:name="_Ref384843931"/>
      <w:bookmarkStart w:id="35" w:name="_Toc469570563"/>
      <w:r w:rsidRPr="00D63ACB">
        <w:rPr>
          <w:rFonts w:ascii="Arial" w:hAnsi="Arial" w:cs="Arial"/>
          <w:lang w:val="es-ES" w:bidi="es-ES"/>
        </w:rPr>
        <w:t>Error de trabajo de mantenimiento</w:t>
      </w:r>
      <w:bookmarkEnd w:id="34"/>
      <w:bookmarkEnd w:id="35"/>
    </w:p>
    <w:p w14:paraId="1C753315" w14:textId="6543EF91" w:rsidR="00806B34" w:rsidRPr="00D63ACB" w:rsidRDefault="00AB44A2" w:rsidP="00AB44A2">
      <w:pPr>
        <w:rPr>
          <w:rFonts w:ascii="Arial" w:hAnsi="Arial" w:cs="Arial"/>
          <w:color w:val="2A2A2A"/>
          <w:sz w:val="20"/>
          <w:szCs w:val="20"/>
        </w:rPr>
      </w:pPr>
      <w:r w:rsidRPr="00D63ACB">
        <w:rPr>
          <w:rFonts w:ascii="Arial" w:eastAsia="Segoe UI" w:hAnsi="Arial" w:cs="Arial"/>
          <w:color w:val="2A2A2A"/>
          <w:sz w:val="20"/>
          <w:szCs w:val="20"/>
          <w:lang w:val="es-ES" w:bidi="es-ES"/>
        </w:rPr>
        <w:t>La replicación usa los trabajos de mantenimiento que se supervisan mediante “</w:t>
      </w:r>
      <w:r w:rsidRPr="00D63ACB">
        <w:rPr>
          <w:rFonts w:ascii="Arial" w:eastAsia="Segoe UI" w:hAnsi="Arial" w:cs="Arial"/>
          <w:b/>
          <w:color w:val="2A2A2A"/>
          <w:sz w:val="20"/>
          <w:szCs w:val="20"/>
          <w:lang w:val="es-ES" w:bidi="es-ES"/>
        </w:rPr>
        <w:t>Replicación de MSSQL 2014: Los trabajos de mantenimiento han producido un error en la regla de la alerta del distribuidor</w:t>
      </w:r>
      <w:r w:rsidRPr="00D63ACB">
        <w:rPr>
          <w:rFonts w:ascii="Arial" w:eastAsia="Segoe UI" w:hAnsi="Arial" w:cs="Arial"/>
          <w:color w:val="2A2A2A"/>
          <w:sz w:val="20"/>
          <w:szCs w:val="20"/>
          <w:lang w:val="es-ES" w:bidi="es-ES"/>
        </w:rPr>
        <w:t>”:</w:t>
      </w:r>
    </w:p>
    <w:p w14:paraId="560E5338" w14:textId="77777777" w:rsidR="00784966" w:rsidRPr="00D63ACB" w:rsidRDefault="00784966" w:rsidP="00CE322B">
      <w:pPr>
        <w:numPr>
          <w:ilvl w:val="0"/>
          <w:numId w:val="28"/>
        </w:numPr>
        <w:spacing w:line="270" w:lineRule="atLeast"/>
        <w:rPr>
          <w:rFonts w:ascii="Arial" w:hAnsi="Arial" w:cs="Arial"/>
          <w:color w:val="2A2A2A"/>
          <w:sz w:val="20"/>
          <w:szCs w:val="20"/>
        </w:rPr>
      </w:pPr>
      <w:r w:rsidRPr="00D63ACB">
        <w:rPr>
          <w:rFonts w:ascii="Arial" w:eastAsia="Segoe UI" w:hAnsi="Arial" w:cs="Arial"/>
          <w:color w:val="2A2A2A"/>
          <w:sz w:val="20"/>
          <w:szCs w:val="20"/>
          <w:lang w:val="es-ES" w:bidi="es-ES"/>
        </w:rPr>
        <w:t>Reinicializar suscripciones con errores de validación de datos</w:t>
      </w:r>
    </w:p>
    <w:p w14:paraId="7E9B6B06" w14:textId="77777777" w:rsidR="00784966" w:rsidRPr="00D63ACB" w:rsidRDefault="00784966" w:rsidP="00CE322B">
      <w:pPr>
        <w:numPr>
          <w:ilvl w:val="0"/>
          <w:numId w:val="28"/>
        </w:numPr>
        <w:spacing w:line="270" w:lineRule="atLeast"/>
        <w:rPr>
          <w:rFonts w:ascii="Arial" w:hAnsi="Arial" w:cs="Arial"/>
          <w:color w:val="2A2A2A"/>
          <w:sz w:val="20"/>
          <w:szCs w:val="20"/>
        </w:rPr>
      </w:pPr>
      <w:r w:rsidRPr="00D63ACB">
        <w:rPr>
          <w:rFonts w:ascii="Arial" w:eastAsia="Segoe UI" w:hAnsi="Arial" w:cs="Arial"/>
          <w:color w:val="2A2A2A"/>
          <w:sz w:val="20"/>
          <w:szCs w:val="20"/>
          <w:lang w:val="es-ES" w:bidi="es-ES"/>
        </w:rPr>
        <w:t>Limpieza de historial del agente: distribución</w:t>
      </w:r>
    </w:p>
    <w:p w14:paraId="2B65C3A9" w14:textId="77777777" w:rsidR="00784966" w:rsidRPr="00D63ACB" w:rsidRDefault="00784966" w:rsidP="00CE322B">
      <w:pPr>
        <w:numPr>
          <w:ilvl w:val="0"/>
          <w:numId w:val="28"/>
        </w:numPr>
        <w:spacing w:line="270" w:lineRule="atLeast"/>
        <w:rPr>
          <w:rFonts w:ascii="Arial" w:hAnsi="Arial" w:cs="Arial"/>
          <w:color w:val="2A2A2A"/>
          <w:sz w:val="20"/>
          <w:szCs w:val="20"/>
        </w:rPr>
      </w:pPr>
      <w:r w:rsidRPr="00D63ACB">
        <w:rPr>
          <w:rFonts w:ascii="Arial" w:eastAsia="Segoe UI" w:hAnsi="Arial" w:cs="Arial"/>
          <w:color w:val="2A2A2A"/>
          <w:sz w:val="20"/>
          <w:szCs w:val="20"/>
          <w:lang w:val="es-ES" w:bidi="es-ES"/>
        </w:rPr>
        <w:t>Actualizador de supervisión de replicación para distribución.</w:t>
      </w:r>
    </w:p>
    <w:p w14:paraId="7A0FF53F" w14:textId="77777777" w:rsidR="00784966" w:rsidRPr="00D63ACB" w:rsidRDefault="00784966" w:rsidP="00CE322B">
      <w:pPr>
        <w:numPr>
          <w:ilvl w:val="0"/>
          <w:numId w:val="28"/>
        </w:numPr>
        <w:spacing w:line="270" w:lineRule="atLeast"/>
        <w:rPr>
          <w:rFonts w:ascii="Arial" w:hAnsi="Arial" w:cs="Arial"/>
          <w:color w:val="2A2A2A"/>
          <w:sz w:val="20"/>
          <w:szCs w:val="20"/>
        </w:rPr>
      </w:pPr>
      <w:r w:rsidRPr="00D63ACB">
        <w:rPr>
          <w:rFonts w:ascii="Arial" w:eastAsia="Segoe UI" w:hAnsi="Arial" w:cs="Arial"/>
          <w:color w:val="2A2A2A"/>
          <w:sz w:val="20"/>
          <w:szCs w:val="20"/>
          <w:lang w:val="es-ES" w:bidi="es-ES"/>
        </w:rPr>
        <w:t>Comprobación de agentes de replicación</w:t>
      </w:r>
    </w:p>
    <w:p w14:paraId="51405D55" w14:textId="77777777" w:rsidR="00784966" w:rsidRPr="00D63ACB" w:rsidRDefault="00784966" w:rsidP="00CE322B">
      <w:pPr>
        <w:numPr>
          <w:ilvl w:val="0"/>
          <w:numId w:val="28"/>
        </w:numPr>
        <w:spacing w:line="270" w:lineRule="atLeast"/>
        <w:rPr>
          <w:rFonts w:ascii="Arial" w:hAnsi="Arial" w:cs="Arial"/>
          <w:color w:val="2A2A2A"/>
          <w:sz w:val="20"/>
          <w:szCs w:val="20"/>
        </w:rPr>
      </w:pPr>
      <w:r w:rsidRPr="00D63ACB">
        <w:rPr>
          <w:rFonts w:ascii="Arial" w:eastAsia="Segoe UI" w:hAnsi="Arial" w:cs="Arial"/>
          <w:color w:val="2A2A2A"/>
          <w:sz w:val="20"/>
          <w:szCs w:val="20"/>
          <w:lang w:val="es-ES" w:bidi="es-ES"/>
        </w:rPr>
        <w:t>Limpieza de la distribución: distribución</w:t>
      </w:r>
    </w:p>
    <w:p w14:paraId="2D497200" w14:textId="77777777" w:rsidR="00784966" w:rsidRPr="00D63ACB" w:rsidRDefault="00784966" w:rsidP="00CE322B">
      <w:pPr>
        <w:numPr>
          <w:ilvl w:val="0"/>
          <w:numId w:val="28"/>
        </w:numPr>
        <w:spacing w:line="270" w:lineRule="atLeast"/>
        <w:rPr>
          <w:rFonts w:ascii="Arial" w:hAnsi="Arial" w:cs="Arial"/>
          <w:color w:val="2A2A2A"/>
          <w:sz w:val="20"/>
          <w:szCs w:val="20"/>
        </w:rPr>
      </w:pPr>
      <w:r w:rsidRPr="00D63ACB">
        <w:rPr>
          <w:rFonts w:ascii="Arial" w:eastAsia="Segoe UI" w:hAnsi="Arial" w:cs="Arial"/>
          <w:color w:val="2A2A2A"/>
          <w:sz w:val="20"/>
          <w:szCs w:val="20"/>
          <w:lang w:val="es-ES" w:bidi="es-ES"/>
        </w:rPr>
        <w:t>Limpieza de suscripciones expiradas</w:t>
      </w:r>
    </w:p>
    <w:p w14:paraId="573570BD" w14:textId="27C36F54" w:rsidR="00806B34" w:rsidRPr="00D63ACB" w:rsidRDefault="00806B34" w:rsidP="00806B34">
      <w:pPr>
        <w:rPr>
          <w:rStyle w:val="Hyperlink"/>
          <w:rFonts w:ascii="Arial" w:hAnsi="Arial" w:cs="Arial"/>
        </w:rPr>
      </w:pPr>
      <w:r w:rsidRPr="00D63ACB">
        <w:rPr>
          <w:rFonts w:ascii="Arial" w:hAnsi="Arial" w:cs="Arial"/>
          <w:lang w:val="es-ES" w:bidi="es-ES"/>
        </w:rPr>
        <w:t xml:space="preserve">Para obtener más información, vea </w:t>
      </w:r>
      <w:hyperlink r:id="rId24" w:tooltip="http://msdn.microsoft.com/library/ms189685.aspx" w:history="1">
        <w:r w:rsidRPr="00D63ACB">
          <w:rPr>
            <w:rStyle w:val="Hyperlink"/>
            <w:rFonts w:ascii="Arial" w:hAnsi="Arial" w:cs="Arial"/>
            <w:lang w:val="es-ES" w:bidi="es-ES"/>
          </w:rPr>
          <w:t>Ejecutar trabajos de mantenimiento de replicación (SQL Server Management Studio)</w:t>
        </w:r>
      </w:hyperlink>
      <w:r w:rsidRPr="00D63ACB">
        <w:rPr>
          <w:rFonts w:ascii="Arial" w:hAnsi="Arial" w:cs="Arial"/>
          <w:lang w:val="es-ES" w:bidi="es-ES"/>
        </w:rPr>
        <w:t xml:space="preserve"> en MSDN Library.</w:t>
      </w:r>
    </w:p>
    <w:p w14:paraId="5E705652" w14:textId="2DD5F7A3" w:rsidR="002E1341" w:rsidRPr="00D63ACB" w:rsidRDefault="002E1341" w:rsidP="002E1341">
      <w:pPr>
        <w:pStyle w:val="Heading4"/>
        <w:rPr>
          <w:rFonts w:ascii="Arial" w:hAnsi="Arial" w:cs="Arial"/>
        </w:rPr>
      </w:pPr>
      <w:bookmarkStart w:id="36" w:name="_Job_failure"/>
      <w:bookmarkStart w:id="37" w:name="_Toc469570564"/>
      <w:bookmarkEnd w:id="36"/>
      <w:r w:rsidRPr="00D63ACB">
        <w:rPr>
          <w:rFonts w:ascii="Arial" w:hAnsi="Arial" w:cs="Arial"/>
          <w:lang w:val="es-ES" w:bidi="es-ES"/>
        </w:rPr>
        <w:lastRenderedPageBreak/>
        <w:t>Error de trabajo</w:t>
      </w:r>
      <w:bookmarkEnd w:id="37"/>
    </w:p>
    <w:p w14:paraId="3AB23F1C" w14:textId="44C1D812" w:rsidR="00864DD5" w:rsidRPr="00D63ACB" w:rsidRDefault="00F97D29" w:rsidP="00864DD5">
      <w:pPr>
        <w:rPr>
          <w:rFonts w:ascii="Arial" w:hAnsi="Arial" w:cs="Arial"/>
        </w:rPr>
      </w:pPr>
      <w:r w:rsidRPr="00D63ACB">
        <w:rPr>
          <w:rFonts w:ascii="Arial" w:hAnsi="Arial" w:cs="Arial"/>
          <w:lang w:val="es-ES" w:bidi="es-ES"/>
        </w:rPr>
        <w:t>El módulo de administración define un monitor que se usa en el distribuidor y el suscriptor. Estos monitores supervisan los trabajos de los agentes de replicación y cambian el estado del monitor cuando el trabajo presenta los siguientes estados:</w:t>
      </w:r>
    </w:p>
    <w:p w14:paraId="5C5E79FF" w14:textId="3F9CE0A1" w:rsidR="00F97D29" w:rsidRPr="00D63ACB" w:rsidRDefault="00F97D29" w:rsidP="00CE322B">
      <w:pPr>
        <w:pStyle w:val="ListParagraph"/>
        <w:numPr>
          <w:ilvl w:val="0"/>
          <w:numId w:val="29"/>
        </w:numPr>
        <w:rPr>
          <w:rFonts w:ascii="Arial" w:hAnsi="Arial" w:cs="Arial"/>
        </w:rPr>
      </w:pPr>
      <w:r w:rsidRPr="00D63ACB">
        <w:rPr>
          <w:rFonts w:ascii="Arial" w:hAnsi="Arial" w:cs="Arial"/>
          <w:lang w:val="es-ES" w:bidi="es-ES"/>
        </w:rPr>
        <w:t>Trabajo existente, pero nunca se ejecutó y no tiene programación</w:t>
      </w:r>
    </w:p>
    <w:p w14:paraId="006246ED" w14:textId="372C5B26" w:rsidR="00F97D29" w:rsidRPr="00D63ACB" w:rsidRDefault="00F97D29" w:rsidP="00CE322B">
      <w:pPr>
        <w:pStyle w:val="ListParagraph"/>
        <w:numPr>
          <w:ilvl w:val="0"/>
          <w:numId w:val="29"/>
        </w:numPr>
        <w:rPr>
          <w:rFonts w:ascii="Arial" w:hAnsi="Arial" w:cs="Arial"/>
        </w:rPr>
      </w:pPr>
      <w:r w:rsidRPr="00D63ACB">
        <w:rPr>
          <w:rFonts w:ascii="Arial" w:hAnsi="Arial" w:cs="Arial"/>
          <w:lang w:val="es-ES" w:bidi="es-ES"/>
        </w:rPr>
        <w:t>Trabajo expirado</w:t>
      </w:r>
    </w:p>
    <w:p w14:paraId="3BB1891C" w14:textId="2130FF03" w:rsidR="00F97D29" w:rsidRPr="00D63ACB" w:rsidRDefault="00F97D29" w:rsidP="00CE322B">
      <w:pPr>
        <w:pStyle w:val="ListParagraph"/>
        <w:numPr>
          <w:ilvl w:val="0"/>
          <w:numId w:val="29"/>
        </w:numPr>
        <w:rPr>
          <w:rFonts w:ascii="Arial" w:hAnsi="Arial" w:cs="Arial"/>
        </w:rPr>
      </w:pPr>
      <w:r w:rsidRPr="00D63ACB">
        <w:rPr>
          <w:rFonts w:ascii="Arial" w:hAnsi="Arial" w:cs="Arial"/>
          <w:lang w:val="es-ES" w:bidi="es-ES"/>
        </w:rPr>
        <w:t>Error de trabajo</w:t>
      </w:r>
    </w:p>
    <w:p w14:paraId="6FB3D95F" w14:textId="620623B9" w:rsidR="00F97D29" w:rsidRPr="00D63ACB" w:rsidRDefault="00F97D29" w:rsidP="00CE322B">
      <w:pPr>
        <w:pStyle w:val="ListParagraph"/>
        <w:numPr>
          <w:ilvl w:val="0"/>
          <w:numId w:val="29"/>
        </w:numPr>
        <w:rPr>
          <w:rFonts w:ascii="Arial" w:hAnsi="Arial" w:cs="Arial"/>
        </w:rPr>
      </w:pPr>
      <w:r w:rsidRPr="00D63ACB">
        <w:rPr>
          <w:rFonts w:ascii="Arial" w:hAnsi="Arial" w:cs="Arial"/>
          <w:lang w:val="es-ES" w:bidi="es-ES"/>
        </w:rPr>
        <w:t>Trabajo deshabilitado</w:t>
      </w:r>
    </w:p>
    <w:p w14:paraId="20956E17" w14:textId="4FF781B4" w:rsidR="00F97D29" w:rsidRPr="00D63ACB" w:rsidRDefault="00F97D29" w:rsidP="00CE322B">
      <w:pPr>
        <w:pStyle w:val="ListParagraph"/>
        <w:numPr>
          <w:ilvl w:val="0"/>
          <w:numId w:val="29"/>
        </w:numPr>
        <w:rPr>
          <w:rFonts w:ascii="Arial" w:hAnsi="Arial" w:cs="Arial"/>
        </w:rPr>
      </w:pPr>
      <w:r w:rsidRPr="00D63ACB">
        <w:rPr>
          <w:rFonts w:ascii="Arial" w:hAnsi="Arial" w:cs="Arial"/>
          <w:lang w:val="es-ES" w:bidi="es-ES"/>
        </w:rPr>
        <w:t>Trabajo habilitado, pero la programación está deshabilitada</w:t>
      </w:r>
    </w:p>
    <w:p w14:paraId="6537BF5D" w14:textId="123E081D" w:rsidR="00F97D29" w:rsidRPr="00D63ACB" w:rsidRDefault="00F97D29" w:rsidP="00CE322B">
      <w:pPr>
        <w:pStyle w:val="ListParagraph"/>
        <w:numPr>
          <w:ilvl w:val="0"/>
          <w:numId w:val="29"/>
        </w:numPr>
        <w:rPr>
          <w:rFonts w:ascii="Arial" w:hAnsi="Arial" w:cs="Arial"/>
        </w:rPr>
      </w:pPr>
      <w:r w:rsidRPr="00D63ACB">
        <w:rPr>
          <w:rFonts w:ascii="Arial" w:hAnsi="Arial" w:cs="Arial"/>
          <w:lang w:val="es-ES" w:bidi="es-ES"/>
        </w:rPr>
        <w:t>Error de ejecución de trabajo, no fue según la programación</w:t>
      </w:r>
    </w:p>
    <w:p w14:paraId="70CA0DB5" w14:textId="5B203ACD" w:rsidR="00F97D29" w:rsidRPr="00D63ACB" w:rsidRDefault="00F97D29" w:rsidP="00CE322B">
      <w:pPr>
        <w:pStyle w:val="ListParagraph"/>
        <w:numPr>
          <w:ilvl w:val="0"/>
          <w:numId w:val="29"/>
        </w:numPr>
        <w:rPr>
          <w:rFonts w:ascii="Arial" w:hAnsi="Arial" w:cs="Arial"/>
        </w:rPr>
      </w:pPr>
      <w:r w:rsidRPr="00D63ACB">
        <w:rPr>
          <w:rFonts w:ascii="Arial" w:hAnsi="Arial" w:cs="Arial"/>
          <w:lang w:val="es-ES" w:bidi="es-ES"/>
        </w:rPr>
        <w:t>Reintento de trabajo</w:t>
      </w:r>
    </w:p>
    <w:p w14:paraId="62EE6704" w14:textId="793D92C6" w:rsidR="00F6016A" w:rsidRPr="00D63ACB" w:rsidRDefault="00F6016A" w:rsidP="00CE322B">
      <w:pPr>
        <w:pStyle w:val="ListParagraph"/>
        <w:numPr>
          <w:ilvl w:val="0"/>
          <w:numId w:val="29"/>
        </w:numPr>
        <w:rPr>
          <w:rFonts w:ascii="Arial" w:hAnsi="Arial" w:cs="Arial"/>
        </w:rPr>
      </w:pPr>
      <w:r w:rsidRPr="00D63ACB">
        <w:rPr>
          <w:rFonts w:ascii="Arial" w:hAnsi="Arial" w:cs="Arial"/>
          <w:lang w:val="es-ES" w:bidi="es-ES"/>
        </w:rPr>
        <w:t>Trabajo nunca ejecutado</w:t>
      </w:r>
    </w:p>
    <w:p w14:paraId="4A34A80C" w14:textId="1559C400" w:rsidR="00F6016A" w:rsidRPr="00D63ACB" w:rsidRDefault="00F6016A" w:rsidP="00CE322B">
      <w:pPr>
        <w:pStyle w:val="ListParagraph"/>
        <w:numPr>
          <w:ilvl w:val="0"/>
          <w:numId w:val="29"/>
        </w:numPr>
        <w:rPr>
          <w:rFonts w:ascii="Arial" w:hAnsi="Arial" w:cs="Arial"/>
        </w:rPr>
      </w:pPr>
      <w:r w:rsidRPr="00D63ACB">
        <w:rPr>
          <w:rFonts w:ascii="Arial" w:hAnsi="Arial" w:cs="Arial"/>
          <w:lang w:val="es-ES" w:bidi="es-ES"/>
        </w:rPr>
        <w:t>Trabajo nunca ejecutado, pero existe una programación</w:t>
      </w:r>
    </w:p>
    <w:p w14:paraId="5BC7976F" w14:textId="4AE217BC" w:rsidR="00F6016A" w:rsidRPr="00D63ACB" w:rsidRDefault="00F6016A" w:rsidP="00CE322B">
      <w:pPr>
        <w:pStyle w:val="ListParagraph"/>
        <w:numPr>
          <w:ilvl w:val="0"/>
          <w:numId w:val="29"/>
        </w:numPr>
        <w:rPr>
          <w:rFonts w:ascii="Arial" w:hAnsi="Arial" w:cs="Arial"/>
        </w:rPr>
      </w:pPr>
      <w:r w:rsidRPr="00D63ACB">
        <w:rPr>
          <w:rFonts w:ascii="Arial" w:hAnsi="Arial" w:cs="Arial"/>
          <w:lang w:val="es-ES" w:bidi="es-ES"/>
        </w:rPr>
        <w:t>Trabajo finalizado correctamente, pero no según la programación</w:t>
      </w:r>
    </w:p>
    <w:p w14:paraId="77E82FB2" w14:textId="72058EBC" w:rsidR="00F6016A" w:rsidRPr="00D63ACB" w:rsidRDefault="00F6016A" w:rsidP="00CE322B">
      <w:pPr>
        <w:pStyle w:val="ListParagraph"/>
        <w:numPr>
          <w:ilvl w:val="0"/>
          <w:numId w:val="29"/>
        </w:numPr>
        <w:rPr>
          <w:rFonts w:ascii="Arial" w:hAnsi="Arial" w:cs="Arial"/>
        </w:rPr>
      </w:pPr>
      <w:r w:rsidRPr="00D63ACB">
        <w:rPr>
          <w:rFonts w:ascii="Arial" w:hAnsi="Arial" w:cs="Arial"/>
          <w:lang w:val="es-ES" w:bidi="es-ES"/>
        </w:rPr>
        <w:t>Ejecución de trabajo detenida, no fue según la programación</w:t>
      </w:r>
    </w:p>
    <w:p w14:paraId="5A41B071" w14:textId="0D4AD378" w:rsidR="00F6016A" w:rsidRPr="00D63ACB" w:rsidRDefault="00F6016A" w:rsidP="00CE322B">
      <w:pPr>
        <w:pStyle w:val="ListParagraph"/>
        <w:numPr>
          <w:ilvl w:val="0"/>
          <w:numId w:val="29"/>
        </w:numPr>
        <w:rPr>
          <w:rFonts w:ascii="Arial" w:hAnsi="Arial" w:cs="Arial"/>
        </w:rPr>
      </w:pPr>
      <w:r w:rsidRPr="00D63ACB">
        <w:rPr>
          <w:rFonts w:ascii="Arial" w:hAnsi="Arial" w:cs="Arial"/>
          <w:lang w:val="es-ES" w:bidi="es-ES"/>
        </w:rPr>
        <w:t>Error de ejecución de trabajo anterior</w:t>
      </w:r>
    </w:p>
    <w:p w14:paraId="290AA756" w14:textId="72AD1B7E" w:rsidR="00F6016A" w:rsidRPr="00D63ACB" w:rsidRDefault="00F6016A" w:rsidP="00CE322B">
      <w:pPr>
        <w:pStyle w:val="ListParagraph"/>
        <w:numPr>
          <w:ilvl w:val="0"/>
          <w:numId w:val="29"/>
        </w:numPr>
        <w:rPr>
          <w:rFonts w:ascii="Arial" w:hAnsi="Arial" w:cs="Arial"/>
        </w:rPr>
      </w:pPr>
      <w:r w:rsidRPr="00D63ACB">
        <w:rPr>
          <w:rFonts w:ascii="Arial" w:hAnsi="Arial" w:cs="Arial"/>
          <w:lang w:val="es-ES" w:bidi="es-ES"/>
        </w:rPr>
        <w:t>Ejecución de trabajo anterior detenida</w:t>
      </w:r>
    </w:p>
    <w:p w14:paraId="76049A32" w14:textId="6F173458" w:rsidR="00F6016A" w:rsidRPr="00D63ACB" w:rsidRDefault="00F6016A" w:rsidP="00CE322B">
      <w:pPr>
        <w:pStyle w:val="ListParagraph"/>
        <w:numPr>
          <w:ilvl w:val="0"/>
          <w:numId w:val="29"/>
        </w:numPr>
        <w:rPr>
          <w:rFonts w:ascii="Arial" w:hAnsi="Arial" w:cs="Arial"/>
        </w:rPr>
      </w:pPr>
      <w:r w:rsidRPr="00D63ACB">
        <w:rPr>
          <w:rFonts w:ascii="Arial" w:hAnsi="Arial" w:cs="Arial"/>
          <w:lang w:val="es-ES" w:bidi="es-ES"/>
        </w:rPr>
        <w:t>Estado desconocido del trabajo</w:t>
      </w:r>
    </w:p>
    <w:p w14:paraId="38FF8A9B" w14:textId="0F92B173" w:rsidR="00806B34" w:rsidRPr="00D63ACB" w:rsidRDefault="001B216C" w:rsidP="00806B34">
      <w:pPr>
        <w:rPr>
          <w:rFonts w:ascii="Arial" w:hAnsi="Arial" w:cs="Arial"/>
        </w:rPr>
      </w:pPr>
      <w:r w:rsidRPr="00D63ACB">
        <w:rPr>
          <w:rFonts w:ascii="Arial" w:hAnsi="Arial" w:cs="Arial"/>
          <w:lang w:val="es-ES" w:bidi="es-ES"/>
        </w:rPr>
        <w:t>Vaya a la sección “</w:t>
      </w:r>
      <w:hyperlink w:anchor="_Appendix:_Management_Pack" w:history="1">
        <w:r w:rsidR="00E2189D" w:rsidRPr="00D63ACB">
          <w:rPr>
            <w:rStyle w:val="Hyperlink"/>
            <w:rFonts w:ascii="Arial" w:hAnsi="Arial" w:cs="Arial"/>
            <w:sz w:val="22"/>
            <w:szCs w:val="22"/>
            <w:lang w:val="es-ES" w:bidi="es-ES"/>
          </w:rPr>
          <w:t>Apéndice: Objetos y flujos de trabajo del módulo de administración</w:t>
        </w:r>
      </w:hyperlink>
      <w:r w:rsidRPr="00D63ACB">
        <w:rPr>
          <w:rFonts w:ascii="Arial" w:hAnsi="Arial" w:cs="Arial"/>
          <w:lang w:val="es-ES" w:bidi="es-ES"/>
        </w:rPr>
        <w:t>” para ver la lista completa de reglas y monitores usados para los agentes de replicación.</w:t>
      </w:r>
    </w:p>
    <w:p w14:paraId="66A67E79" w14:textId="77777777" w:rsidR="00E065F8" w:rsidRPr="00D63ACB" w:rsidRDefault="00E065F8" w:rsidP="00E065F8">
      <w:pPr>
        <w:pStyle w:val="Heading3"/>
        <w:rPr>
          <w:rFonts w:ascii="Arial" w:hAnsi="Arial" w:cs="Arial"/>
        </w:rPr>
      </w:pPr>
      <w:bookmarkStart w:id="38" w:name="_Data_Flow_1"/>
      <w:bookmarkStart w:id="39" w:name="_Toc469570565"/>
      <w:bookmarkEnd w:id="38"/>
      <w:r w:rsidRPr="00D63ACB">
        <w:rPr>
          <w:rFonts w:ascii="Arial" w:hAnsi="Arial" w:cs="Arial"/>
          <w:lang w:val="es-ES" w:bidi="es-ES"/>
        </w:rPr>
        <w:t>Flujo de datos</w:t>
      </w:r>
      <w:bookmarkStart w:id="40" w:name="zb8b3e32eb8154a8da8b18b606568e65d"/>
      <w:bookmarkEnd w:id="39"/>
      <w:bookmarkEnd w:id="40"/>
    </w:p>
    <w:p w14:paraId="1C4EE5EA" w14:textId="03C09A04" w:rsidR="00E065F8" w:rsidRPr="00D63ACB" w:rsidRDefault="00E065F8" w:rsidP="00E065F8">
      <w:pPr>
        <w:rPr>
          <w:rFonts w:ascii="Arial" w:hAnsi="Arial" w:cs="Arial"/>
        </w:rPr>
      </w:pPr>
      <w:r w:rsidRPr="00D63ACB">
        <w:rPr>
          <w:rFonts w:ascii="Arial" w:hAnsi="Arial" w:cs="Arial"/>
          <w:lang w:val="es-ES" w:bidi="es-ES"/>
        </w:rPr>
        <w:t>En los siguientes diagramas se muestran los flujos de datos de este módulo de administración para los siguientes elementos:</w:t>
      </w:r>
    </w:p>
    <w:p w14:paraId="19D70273" w14:textId="09AE4AA5" w:rsidR="00E065F8" w:rsidRPr="00D63ACB" w:rsidRDefault="0001656E" w:rsidP="00CE322B">
      <w:pPr>
        <w:pStyle w:val="ListParagraph"/>
        <w:numPr>
          <w:ilvl w:val="0"/>
          <w:numId w:val="24"/>
        </w:numPr>
        <w:rPr>
          <w:rFonts w:ascii="Arial" w:hAnsi="Arial" w:cs="Arial"/>
        </w:rPr>
      </w:pPr>
      <w:hyperlink w:anchor="_Logical_structure" w:history="1">
        <w:r w:rsidR="00E065F8" w:rsidRPr="00D63ACB">
          <w:rPr>
            <w:rStyle w:val="Hyperlink"/>
            <w:rFonts w:ascii="Arial" w:hAnsi="Arial" w:cs="Arial"/>
            <w:sz w:val="22"/>
            <w:szCs w:val="22"/>
            <w:lang w:val="es-ES" w:bidi="es-ES"/>
          </w:rPr>
          <w:t>Estructura lógica</w:t>
        </w:r>
      </w:hyperlink>
    </w:p>
    <w:p w14:paraId="6885B158" w14:textId="7E724273" w:rsidR="00E065F8" w:rsidRPr="00D63ACB" w:rsidRDefault="0001656E" w:rsidP="00CE322B">
      <w:pPr>
        <w:pStyle w:val="ListParagraph"/>
        <w:numPr>
          <w:ilvl w:val="0"/>
          <w:numId w:val="24"/>
        </w:numPr>
        <w:rPr>
          <w:rFonts w:ascii="Arial" w:hAnsi="Arial" w:cs="Arial"/>
        </w:rPr>
      </w:pPr>
      <w:hyperlink w:anchor="_Publication_flow_1" w:history="1">
        <w:r w:rsidR="00E065F8" w:rsidRPr="00D63ACB">
          <w:rPr>
            <w:rStyle w:val="Hyperlink"/>
            <w:rFonts w:ascii="Arial" w:hAnsi="Arial" w:cs="Arial"/>
            <w:noProof/>
            <w:sz w:val="22"/>
            <w:szCs w:val="22"/>
            <w:lang w:val="es-ES" w:bidi="es-ES"/>
          </w:rPr>
          <w:t>Flujo de la publicación</w:t>
        </w:r>
      </w:hyperlink>
    </w:p>
    <w:p w14:paraId="6BF16651" w14:textId="006C43EC" w:rsidR="00E065F8" w:rsidRPr="00D63ACB" w:rsidRDefault="0001656E" w:rsidP="00CE322B">
      <w:pPr>
        <w:pStyle w:val="ListParagraph"/>
        <w:numPr>
          <w:ilvl w:val="0"/>
          <w:numId w:val="24"/>
        </w:numPr>
        <w:rPr>
          <w:rFonts w:ascii="Arial" w:hAnsi="Arial" w:cs="Arial"/>
        </w:rPr>
      </w:pPr>
      <w:hyperlink w:anchor="_Replication_Database_Health_1" w:history="1">
        <w:r w:rsidR="00E065F8" w:rsidRPr="00D63ACB">
          <w:rPr>
            <w:rStyle w:val="Hyperlink"/>
            <w:rFonts w:ascii="Arial" w:hAnsi="Arial" w:cs="Arial"/>
            <w:sz w:val="22"/>
            <w:szCs w:val="22"/>
            <w:lang w:val="es-ES" w:bidi="es-ES"/>
          </w:rPr>
          <w:t>Estado de la base de datos de replicación</w:t>
        </w:r>
      </w:hyperlink>
    </w:p>
    <w:p w14:paraId="26EF1A1A" w14:textId="547657E0" w:rsidR="00E065F8" w:rsidRPr="00D63ACB" w:rsidRDefault="00E065F8" w:rsidP="00E065F8">
      <w:pPr>
        <w:rPr>
          <w:rFonts w:ascii="Arial" w:hAnsi="Arial" w:cs="Arial"/>
        </w:rPr>
      </w:pPr>
      <w:r w:rsidRPr="00D63ACB">
        <w:rPr>
          <w:rFonts w:ascii="Arial" w:hAnsi="Arial" w:cs="Arial"/>
          <w:lang w:val="es-ES" w:bidi="es-ES"/>
        </w:rPr>
        <w:t xml:space="preserve">Vea el </w:t>
      </w:r>
      <w:hyperlink w:anchor="Terms" w:history="1">
        <w:r w:rsidRPr="00D63ACB">
          <w:rPr>
            <w:rStyle w:val="Hyperlink"/>
            <w:rFonts w:ascii="Arial" w:hAnsi="Arial" w:cs="Arial"/>
            <w:sz w:val="22"/>
            <w:szCs w:val="22"/>
            <w:lang w:val="es-ES" w:bidi="es-ES"/>
          </w:rPr>
          <w:t>apéndice de términos y definiciones</w:t>
        </w:r>
      </w:hyperlink>
      <w:r w:rsidRPr="00D63ACB">
        <w:rPr>
          <w:rFonts w:ascii="Arial" w:hAnsi="Arial" w:cs="Arial"/>
          <w:lang w:val="es-ES" w:bidi="es-ES"/>
        </w:rPr>
        <w:t xml:space="preserve"> para obtener más información sobre el contenido de estos diagramas.</w:t>
      </w:r>
    </w:p>
    <w:p w14:paraId="3DC927D8" w14:textId="77777777" w:rsidR="00E065F8" w:rsidRPr="00D63ACB" w:rsidRDefault="00E065F8" w:rsidP="00E065F8">
      <w:pPr>
        <w:pStyle w:val="Heading4"/>
        <w:rPr>
          <w:rFonts w:ascii="Arial" w:hAnsi="Arial" w:cs="Arial"/>
          <w:sz w:val="22"/>
          <w:szCs w:val="22"/>
        </w:rPr>
      </w:pPr>
      <w:bookmarkStart w:id="41" w:name="_Logical_structure"/>
      <w:bookmarkStart w:id="42" w:name="_Toc469570566"/>
      <w:bookmarkEnd w:id="41"/>
      <w:r w:rsidRPr="00D63ACB">
        <w:rPr>
          <w:rFonts w:ascii="Arial" w:hAnsi="Arial" w:cs="Arial"/>
          <w:sz w:val="22"/>
          <w:szCs w:val="22"/>
          <w:lang w:val="es-ES" w:bidi="es-ES"/>
        </w:rPr>
        <w:lastRenderedPageBreak/>
        <w:t>Estructura lógica</w:t>
      </w:r>
      <w:bookmarkEnd w:id="42"/>
    </w:p>
    <w:p w14:paraId="690A5F7C" w14:textId="77777777" w:rsidR="00E065F8" w:rsidRPr="00D63ACB" w:rsidRDefault="00E065F8" w:rsidP="00E065F8">
      <w:pPr>
        <w:rPr>
          <w:rFonts w:ascii="Arial" w:hAnsi="Arial" w:cs="Arial"/>
        </w:rPr>
      </w:pPr>
      <w:r w:rsidRPr="00D63ACB">
        <w:rPr>
          <w:rFonts w:ascii="Arial" w:hAnsi="Arial" w:cs="Arial"/>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Pr="00D63ACB" w:rsidRDefault="00E065F8" w:rsidP="00E065F8">
      <w:pPr>
        <w:rPr>
          <w:rFonts w:ascii="Arial" w:hAnsi="Arial" w:cs="Arial"/>
        </w:rPr>
      </w:pPr>
    </w:p>
    <w:p w14:paraId="2537C07B" w14:textId="77777777" w:rsidR="00E065F8" w:rsidRPr="00D63ACB" w:rsidRDefault="00E065F8" w:rsidP="00E065F8">
      <w:pPr>
        <w:rPr>
          <w:rFonts w:ascii="Arial" w:hAnsi="Arial" w:cs="Arial"/>
        </w:rPr>
      </w:pPr>
    </w:p>
    <w:p w14:paraId="66DFE9CD" w14:textId="77777777" w:rsidR="00E065F8" w:rsidRPr="00D63ACB" w:rsidRDefault="00E065F8" w:rsidP="00E065F8">
      <w:pPr>
        <w:rPr>
          <w:rFonts w:ascii="Arial" w:hAnsi="Arial" w:cs="Arial"/>
        </w:rPr>
      </w:pPr>
    </w:p>
    <w:p w14:paraId="37194360" w14:textId="77777777" w:rsidR="00E065F8" w:rsidRPr="00D63ACB" w:rsidRDefault="00E065F8" w:rsidP="00E065F8">
      <w:pPr>
        <w:rPr>
          <w:rFonts w:ascii="Arial" w:hAnsi="Arial" w:cs="Arial"/>
        </w:rPr>
      </w:pPr>
    </w:p>
    <w:p w14:paraId="5F3A94E9" w14:textId="77777777" w:rsidR="00E065F8" w:rsidRPr="00D63ACB" w:rsidRDefault="00E065F8" w:rsidP="00E065F8">
      <w:pPr>
        <w:pStyle w:val="Heading4"/>
        <w:rPr>
          <w:rFonts w:ascii="Arial" w:hAnsi="Arial" w:cs="Arial"/>
          <w:sz w:val="22"/>
          <w:szCs w:val="22"/>
        </w:rPr>
      </w:pPr>
      <w:bookmarkStart w:id="43" w:name="_Publication_flow_1"/>
      <w:bookmarkStart w:id="44" w:name="_Toc469570567"/>
      <w:bookmarkStart w:id="45" w:name="Publication"/>
      <w:bookmarkEnd w:id="43"/>
      <w:r w:rsidRPr="00D63ACB">
        <w:rPr>
          <w:rFonts w:ascii="Arial" w:hAnsi="Arial" w:cs="Arial"/>
          <w:sz w:val="22"/>
          <w:szCs w:val="22"/>
          <w:lang w:val="es-ES" w:bidi="es-ES"/>
        </w:rPr>
        <w:t>Flujo de publicación</w:t>
      </w:r>
      <w:bookmarkEnd w:id="44"/>
    </w:p>
    <w:bookmarkEnd w:id="45"/>
    <w:p w14:paraId="656FA315" w14:textId="77777777" w:rsidR="00E065F8" w:rsidRPr="00D63ACB" w:rsidRDefault="00E065F8" w:rsidP="00E065F8">
      <w:pPr>
        <w:rPr>
          <w:rFonts w:ascii="Arial" w:hAnsi="Arial" w:cs="Arial"/>
        </w:rPr>
      </w:pPr>
    </w:p>
    <w:p w14:paraId="06D040D0" w14:textId="77777777" w:rsidR="00E065F8" w:rsidRPr="00D63ACB" w:rsidRDefault="00E065F8" w:rsidP="00E065F8">
      <w:pPr>
        <w:jc w:val="center"/>
        <w:rPr>
          <w:rFonts w:ascii="Arial" w:hAnsi="Arial" w:cs="Arial"/>
        </w:rPr>
      </w:pPr>
      <w:r w:rsidRPr="00D63ACB">
        <w:rPr>
          <w:rFonts w:ascii="Arial" w:hAnsi="Arial" w:cs="Arial"/>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Pr="00D63ACB" w:rsidRDefault="00E065F8" w:rsidP="00E065F8">
      <w:pPr>
        <w:jc w:val="center"/>
        <w:rPr>
          <w:rFonts w:ascii="Arial" w:hAnsi="Arial" w:cs="Arial"/>
        </w:rPr>
      </w:pPr>
    </w:p>
    <w:p w14:paraId="5502FE01" w14:textId="77777777" w:rsidR="00E065F8" w:rsidRPr="00D63ACB" w:rsidRDefault="00E065F8" w:rsidP="00E065F8">
      <w:pPr>
        <w:jc w:val="center"/>
        <w:rPr>
          <w:rFonts w:ascii="Arial" w:hAnsi="Arial" w:cs="Arial"/>
        </w:rPr>
      </w:pPr>
    </w:p>
    <w:p w14:paraId="6ED74800" w14:textId="77777777" w:rsidR="00E065F8" w:rsidRPr="00D63ACB" w:rsidRDefault="00E065F8" w:rsidP="00E065F8">
      <w:pPr>
        <w:rPr>
          <w:rFonts w:ascii="Arial" w:hAnsi="Arial" w:cs="Arial"/>
        </w:rPr>
      </w:pPr>
    </w:p>
    <w:p w14:paraId="53F20775" w14:textId="77777777" w:rsidR="00E065F8" w:rsidRPr="00D63ACB" w:rsidRDefault="00E065F8" w:rsidP="00E065F8">
      <w:pPr>
        <w:jc w:val="center"/>
        <w:rPr>
          <w:rFonts w:ascii="Arial" w:hAnsi="Arial" w:cs="Arial"/>
        </w:rPr>
      </w:pPr>
      <w:r w:rsidRPr="00D63ACB">
        <w:rPr>
          <w:rFonts w:ascii="Arial" w:hAnsi="Arial" w:cs="Arial"/>
          <w:noProof/>
        </w:rPr>
        <w:lastRenderedPageBreak/>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D63ACB" w:rsidRDefault="00E065F8" w:rsidP="00E065F8">
      <w:pPr>
        <w:jc w:val="center"/>
        <w:rPr>
          <w:rFonts w:ascii="Arial" w:hAnsi="Arial" w:cs="Arial"/>
        </w:rPr>
      </w:pPr>
      <w:r w:rsidRPr="00D63ACB">
        <w:rPr>
          <w:rFonts w:ascii="Arial" w:hAnsi="Arial" w:cs="Arial"/>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D63ACB">
        <w:rPr>
          <w:rFonts w:ascii="Arial" w:hAnsi="Arial" w:cs="Arial"/>
          <w:lang w:val="es-ES" w:bidi="es-ES"/>
        </w:rPr>
        <w:br w:type="page"/>
      </w:r>
    </w:p>
    <w:p w14:paraId="4B437F39" w14:textId="77777777" w:rsidR="00E065F8" w:rsidRPr="00D63ACB" w:rsidRDefault="00E065F8" w:rsidP="00E065F8">
      <w:pPr>
        <w:pStyle w:val="Heading4"/>
        <w:rPr>
          <w:rFonts w:ascii="Arial" w:hAnsi="Arial" w:cs="Arial"/>
        </w:rPr>
      </w:pPr>
      <w:bookmarkStart w:id="47" w:name="_Replication_Database_Health_1"/>
      <w:bookmarkStart w:id="48" w:name="_Toc469570568"/>
      <w:bookmarkStart w:id="49" w:name="Replication"/>
      <w:bookmarkEnd w:id="47"/>
      <w:r w:rsidRPr="00D63ACB">
        <w:rPr>
          <w:rFonts w:ascii="Arial" w:hAnsi="Arial" w:cs="Arial"/>
          <w:lang w:val="es-ES" w:bidi="es-ES"/>
        </w:rPr>
        <w:lastRenderedPageBreak/>
        <w:t>Estado de la base de datos de replicación</w:t>
      </w:r>
      <w:bookmarkEnd w:id="48"/>
    </w:p>
    <w:bookmarkEnd w:id="49"/>
    <w:p w14:paraId="77748FC9" w14:textId="77777777" w:rsidR="00E065F8" w:rsidRPr="00D63ACB" w:rsidRDefault="00E065F8" w:rsidP="00E065F8">
      <w:pPr>
        <w:rPr>
          <w:rFonts w:ascii="Arial" w:hAnsi="Arial" w:cs="Arial"/>
        </w:rPr>
      </w:pPr>
      <w:r w:rsidRPr="00D63ACB">
        <w:rPr>
          <w:rFonts w:ascii="Arial" w:hAnsi="Arial" w:cs="Arial"/>
          <w:lang w:val="es-ES" w:bidi="es-ES"/>
        </w:rPr>
        <w:t>El estado de replicación de base de datos se crea para las bases de datos que participan en el proceso de replicación como bases de datos publicadas.</w:t>
      </w:r>
    </w:p>
    <w:p w14:paraId="4DBD094E" w14:textId="77777777" w:rsidR="00E065F8" w:rsidRPr="00D63ACB" w:rsidRDefault="00E065F8" w:rsidP="00E065F8">
      <w:pPr>
        <w:pStyle w:val="Heading5"/>
        <w:rPr>
          <w:rFonts w:ascii="Arial" w:hAnsi="Arial" w:cs="Arial"/>
        </w:rPr>
      </w:pPr>
      <w:r w:rsidRPr="00D63ACB">
        <w:rPr>
          <w:rFonts w:ascii="Arial" w:hAnsi="Arial" w:cs="Arial"/>
          <w:lang w:val="es-ES" w:bidi="es-ES"/>
        </w:rPr>
        <w:t>Estructura de nivel superior</w:t>
      </w:r>
    </w:p>
    <w:p w14:paraId="681AD5C4" w14:textId="77777777" w:rsidR="00E065F8" w:rsidRPr="00D63ACB" w:rsidRDefault="00E065F8" w:rsidP="00E065F8">
      <w:pPr>
        <w:rPr>
          <w:rFonts w:ascii="Arial" w:hAnsi="Arial" w:cs="Arial"/>
        </w:rPr>
      </w:pPr>
    </w:p>
    <w:p w14:paraId="6887B7A3" w14:textId="13746AA3" w:rsidR="00E065F8" w:rsidRPr="00D63ACB" w:rsidRDefault="00D723DD" w:rsidP="00E065F8">
      <w:pPr>
        <w:jc w:val="center"/>
        <w:rPr>
          <w:rFonts w:ascii="Arial" w:hAnsi="Arial" w:cs="Arial"/>
        </w:rPr>
      </w:pPr>
      <w:r>
        <w:object w:dxaOrig="7110" w:dyaOrig="1785" w14:anchorId="59830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15pt" o:ole="">
            <v:imagedata r:id="rId29" o:title=""/>
          </v:shape>
          <o:OLEObject Type="Embed" ProgID="Visio.Drawing.15" ShapeID="_x0000_i1033" DrawAspect="Content" ObjectID="_1543411600" r:id="rId30"/>
        </w:object>
      </w:r>
    </w:p>
    <w:p w14:paraId="399CD696" w14:textId="77777777" w:rsidR="00E065F8" w:rsidRPr="00D63ACB" w:rsidRDefault="00E065F8" w:rsidP="00E065F8">
      <w:pPr>
        <w:rPr>
          <w:rFonts w:ascii="Arial" w:hAnsi="Arial" w:cs="Arial"/>
        </w:rPr>
      </w:pPr>
    </w:p>
    <w:p w14:paraId="50E10152" w14:textId="77777777" w:rsidR="00E065F8" w:rsidRPr="00D63ACB" w:rsidRDefault="00E065F8" w:rsidP="00E065F8">
      <w:pPr>
        <w:pStyle w:val="Heading5"/>
        <w:rPr>
          <w:rFonts w:ascii="Arial" w:hAnsi="Arial" w:cs="Arial"/>
        </w:rPr>
      </w:pPr>
      <w:r w:rsidRPr="00D63ACB">
        <w:rPr>
          <w:rFonts w:ascii="Arial" w:hAnsi="Arial" w:cs="Arial"/>
          <w:lang w:val="es-ES" w:bidi="es-ES"/>
        </w:rPr>
        <w:t>Estructura de niveles de distribuidor virtual</w:t>
      </w:r>
    </w:p>
    <w:p w14:paraId="62FC95E8" w14:textId="77777777" w:rsidR="00E065F8" w:rsidRPr="00D63ACB" w:rsidRDefault="00E065F8" w:rsidP="00E065F8">
      <w:pPr>
        <w:rPr>
          <w:rFonts w:ascii="Arial" w:hAnsi="Arial" w:cs="Arial"/>
        </w:rPr>
      </w:pPr>
    </w:p>
    <w:p w14:paraId="0F0FCD6F" w14:textId="661244A0" w:rsidR="00E065F8" w:rsidRPr="00D63ACB" w:rsidRDefault="00D723DD" w:rsidP="00E065F8">
      <w:pPr>
        <w:jc w:val="center"/>
        <w:rPr>
          <w:rFonts w:ascii="Arial" w:hAnsi="Arial" w:cs="Arial"/>
        </w:rPr>
      </w:pPr>
      <w:r>
        <w:object w:dxaOrig="9031" w:dyaOrig="5880" w14:anchorId="5FEEC541">
          <v:shape id="_x0000_i1035" type="#_x0000_t75" style="width:429pt;height:279.4pt" o:ole="">
            <v:imagedata r:id="rId31" o:title=""/>
          </v:shape>
          <o:OLEObject Type="Embed" ProgID="Visio.Drawing.15" ShapeID="_x0000_i1035" DrawAspect="Content" ObjectID="_1543411601" r:id="rId32"/>
        </w:object>
      </w:r>
    </w:p>
    <w:p w14:paraId="6C48E13B" w14:textId="77777777" w:rsidR="00E065F8" w:rsidRPr="00D63ACB" w:rsidRDefault="00E065F8" w:rsidP="00E065F8">
      <w:pPr>
        <w:rPr>
          <w:rFonts w:ascii="Arial" w:hAnsi="Arial" w:cs="Arial"/>
        </w:rPr>
      </w:pPr>
    </w:p>
    <w:p w14:paraId="42F58055" w14:textId="77777777" w:rsidR="00E065F8" w:rsidRPr="00D63ACB" w:rsidRDefault="00E065F8" w:rsidP="00E065F8">
      <w:pPr>
        <w:spacing w:line="270" w:lineRule="atLeast"/>
        <w:rPr>
          <w:rFonts w:ascii="Arial" w:hAnsi="Arial" w:cs="Arial"/>
          <w:color w:val="2A2A2A"/>
        </w:rPr>
      </w:pPr>
      <w:r w:rsidRPr="00D63ACB">
        <w:rPr>
          <w:rFonts w:ascii="Arial" w:hAnsi="Arial" w:cs="Arial"/>
          <w:color w:val="2A2A2A"/>
          <w:lang w:val="es-ES" w:bidi="es-ES"/>
        </w:rPr>
        <w:lastRenderedPageBreak/>
        <w:t xml:space="preserve">Los archivos del </w:t>
      </w:r>
      <w:r w:rsidRPr="00D63ACB">
        <w:rPr>
          <w:rFonts w:ascii="Arial" w:hAnsi="Arial" w:cs="Arial"/>
          <w:b/>
          <w:color w:val="2A2A2A"/>
          <w:lang w:val="es-ES" w:bidi="es-ES"/>
        </w:rPr>
        <w:t>agente de replicación</w:t>
      </w:r>
      <w:r w:rsidRPr="00D63ACB">
        <w:rPr>
          <w:rFonts w:ascii="Arial" w:hAnsi="Arial" w:cs="Arial"/>
          <w:color w:val="2A2A2A"/>
          <w:lang w:val="es-ES" w:bidi="es-ES"/>
        </w:rPr>
        <w:t xml:space="preserve"> están en &lt;</w:t>
      </w:r>
      <w:r w:rsidRPr="00D63ACB">
        <w:rPr>
          <w:rFonts w:ascii="Arial" w:hAnsi="Arial" w:cs="Arial"/>
          <w:i/>
          <w:color w:val="2A2A2A"/>
          <w:lang w:val="es-ES" w:bidi="es-ES"/>
        </w:rPr>
        <w:t>unidad</w:t>
      </w:r>
      <w:r w:rsidRPr="00D63ACB">
        <w:rPr>
          <w:rFonts w:ascii="Arial" w:hAnsi="Arial" w:cs="Arial"/>
          <w:color w:val="2A2A2A"/>
          <w:lang w:val="es-ES" w:bidi="es-ES"/>
        </w:rPr>
        <w:t>&gt;:\Program Files\Microsoft SQL Server\100\COM. En la tabla siguiente se enumeran los nombres de los ejecutables y de los archivos de replicación. Haga clic en el vínculo de un agente para ver la referencia de parámetros.</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D63ACB"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D63ACB" w:rsidRDefault="00E065F8" w:rsidP="006F7BDD">
            <w:pPr>
              <w:spacing w:line="270" w:lineRule="atLeast"/>
              <w:rPr>
                <w:rFonts w:ascii="Arial" w:hAnsi="Arial" w:cs="Arial"/>
                <w:b/>
                <w:bCs/>
                <w:color w:val="2A2A2A"/>
                <w:sz w:val="20"/>
                <w:szCs w:val="20"/>
              </w:rPr>
            </w:pPr>
            <w:r w:rsidRPr="00D63ACB">
              <w:rPr>
                <w:rFonts w:ascii="Arial" w:eastAsia="Segoe UI" w:hAnsi="Arial" w:cs="Arial"/>
                <w:b/>
                <w:color w:val="2A2A2A"/>
                <w:sz w:val="20"/>
                <w:szCs w:val="20"/>
                <w:lang w:val="es-ES" w:bidi="es-ES"/>
              </w:rPr>
              <w:t>Ejecutable del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D63ACB" w:rsidRDefault="00E065F8" w:rsidP="006F7BDD">
            <w:pPr>
              <w:spacing w:line="270" w:lineRule="atLeast"/>
              <w:rPr>
                <w:rFonts w:ascii="Arial" w:hAnsi="Arial" w:cs="Arial"/>
                <w:b/>
                <w:bCs/>
                <w:color w:val="2A2A2A"/>
                <w:sz w:val="20"/>
                <w:szCs w:val="20"/>
              </w:rPr>
            </w:pPr>
            <w:r w:rsidRPr="00D63ACB">
              <w:rPr>
                <w:rFonts w:ascii="Arial" w:eastAsia="Segoe UI" w:hAnsi="Arial" w:cs="Arial"/>
                <w:b/>
                <w:color w:val="2A2A2A"/>
                <w:sz w:val="20"/>
                <w:szCs w:val="20"/>
                <w:lang w:val="es-ES" w:bidi="es-ES"/>
              </w:rPr>
              <w:t>Nombre de archivo</w:t>
            </w:r>
          </w:p>
        </w:tc>
      </w:tr>
      <w:tr w:rsidR="00E065F8" w:rsidRPr="00D63ACB"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5B160D7B" w:rsidR="00E065F8" w:rsidRPr="00D63ACB" w:rsidRDefault="0001656E" w:rsidP="006F7BDD">
            <w:pPr>
              <w:spacing w:line="0" w:lineRule="atLeast"/>
              <w:rPr>
                <w:rFonts w:ascii="Arial" w:hAnsi="Arial" w:cs="Arial"/>
                <w:color w:val="2A2A2A"/>
                <w:sz w:val="20"/>
                <w:szCs w:val="20"/>
              </w:rPr>
            </w:pPr>
            <w:hyperlink r:id="rId33" w:history="1">
              <w:r w:rsidR="00E065F8" w:rsidRPr="00D63ACB">
                <w:rPr>
                  <w:rStyle w:val="Hyperlink"/>
                  <w:rFonts w:ascii="Arial" w:eastAsia="Segoe UI" w:hAnsi="Arial" w:cs="Arial"/>
                  <w:szCs w:val="20"/>
                  <w:lang w:val="es-ES" w:bidi="es-ES"/>
                </w:rPr>
                <w:t>Agente de instantáneas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D63ACB" w:rsidRDefault="00E065F8" w:rsidP="006F7BDD">
            <w:pPr>
              <w:spacing w:line="270" w:lineRule="atLeast"/>
              <w:rPr>
                <w:rFonts w:ascii="Arial" w:hAnsi="Arial" w:cs="Arial"/>
                <w:bCs/>
                <w:color w:val="2A2A2A"/>
                <w:sz w:val="20"/>
                <w:szCs w:val="20"/>
              </w:rPr>
            </w:pPr>
            <w:r w:rsidRPr="00D63ACB">
              <w:rPr>
                <w:rFonts w:ascii="Arial" w:eastAsia="Segoe UI" w:hAnsi="Arial" w:cs="Arial"/>
                <w:color w:val="2A2A2A"/>
                <w:sz w:val="20"/>
                <w:szCs w:val="20"/>
                <w:lang w:val="es-ES" w:bidi="es-ES"/>
              </w:rPr>
              <w:t>snapshot.exe</w:t>
            </w:r>
          </w:p>
        </w:tc>
      </w:tr>
      <w:tr w:rsidR="00E065F8" w:rsidRPr="00D63ACB"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8101C92" w:rsidR="00E065F8" w:rsidRPr="00D63ACB" w:rsidRDefault="0001656E" w:rsidP="006F7BDD">
            <w:pPr>
              <w:spacing w:line="0" w:lineRule="atLeast"/>
              <w:rPr>
                <w:rStyle w:val="Hyperlink"/>
                <w:rFonts w:ascii="Arial" w:hAnsi="Arial" w:cs="Arial"/>
                <w:szCs w:val="20"/>
              </w:rPr>
            </w:pPr>
            <w:hyperlink r:id="rId34" w:history="1">
              <w:r w:rsidR="00E065F8" w:rsidRPr="00D63ACB">
                <w:rPr>
                  <w:rStyle w:val="Hyperlink"/>
                  <w:rFonts w:ascii="Arial" w:eastAsia="Segoe UI" w:hAnsi="Arial" w:cs="Arial"/>
                  <w:szCs w:val="20"/>
                  <w:lang w:val="es-ES" w:bidi="es-ES"/>
                </w:rPr>
                <w:t>Agente de distribución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D63ACB" w:rsidRDefault="00E065F8" w:rsidP="006F7BDD">
            <w:pPr>
              <w:spacing w:line="270" w:lineRule="atLeast"/>
              <w:rPr>
                <w:rFonts w:ascii="Arial" w:hAnsi="Arial" w:cs="Arial"/>
                <w:bCs/>
                <w:color w:val="2A2A2A"/>
                <w:sz w:val="20"/>
                <w:szCs w:val="20"/>
              </w:rPr>
            </w:pPr>
            <w:r w:rsidRPr="00D63ACB">
              <w:rPr>
                <w:rFonts w:ascii="Arial" w:eastAsia="Segoe UI" w:hAnsi="Arial" w:cs="Arial"/>
                <w:color w:val="2A2A2A"/>
                <w:sz w:val="20"/>
                <w:szCs w:val="20"/>
                <w:lang w:val="es-ES" w:bidi="es-ES"/>
              </w:rPr>
              <w:t>distrib.exe</w:t>
            </w:r>
          </w:p>
        </w:tc>
      </w:tr>
      <w:tr w:rsidR="00E065F8" w:rsidRPr="00D63ACB"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1D24F4AB" w:rsidR="00E065F8" w:rsidRPr="00D63ACB" w:rsidRDefault="0001656E" w:rsidP="006F7BDD">
            <w:pPr>
              <w:spacing w:line="0" w:lineRule="atLeast"/>
              <w:rPr>
                <w:rStyle w:val="Hyperlink"/>
                <w:rFonts w:ascii="Arial" w:hAnsi="Arial" w:cs="Arial"/>
                <w:szCs w:val="20"/>
              </w:rPr>
            </w:pPr>
            <w:hyperlink r:id="rId35" w:history="1">
              <w:r w:rsidR="00E065F8" w:rsidRPr="00D63ACB">
                <w:rPr>
                  <w:rStyle w:val="Hyperlink"/>
                  <w:rFonts w:ascii="Arial" w:eastAsia="Segoe UI" w:hAnsi="Arial" w:cs="Arial"/>
                  <w:szCs w:val="20"/>
                  <w:lang w:val="es-ES" w:bidi="es-ES"/>
                </w:rPr>
                <w:t>Agente de registro del LOG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D63ACB" w:rsidRDefault="00E065F8" w:rsidP="006F7BDD">
            <w:pPr>
              <w:spacing w:line="270" w:lineRule="atLeast"/>
              <w:rPr>
                <w:rFonts w:ascii="Arial" w:hAnsi="Arial" w:cs="Arial"/>
                <w:bCs/>
                <w:color w:val="2A2A2A"/>
                <w:sz w:val="20"/>
                <w:szCs w:val="20"/>
              </w:rPr>
            </w:pPr>
            <w:r w:rsidRPr="00D63ACB">
              <w:rPr>
                <w:rFonts w:ascii="Arial" w:eastAsia="Segoe UI" w:hAnsi="Arial" w:cs="Arial"/>
                <w:color w:val="2A2A2A"/>
                <w:sz w:val="20"/>
                <w:szCs w:val="20"/>
                <w:lang w:val="es-ES" w:bidi="es-ES"/>
              </w:rPr>
              <w:t>logread.exe</w:t>
            </w:r>
          </w:p>
        </w:tc>
      </w:tr>
      <w:tr w:rsidR="00E065F8" w:rsidRPr="00D63ACB"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2DCAFFB1" w:rsidR="00E065F8" w:rsidRPr="00D63ACB" w:rsidRDefault="0001656E" w:rsidP="006F7BDD">
            <w:pPr>
              <w:spacing w:line="0" w:lineRule="atLeast"/>
              <w:rPr>
                <w:rStyle w:val="Hyperlink"/>
                <w:rFonts w:ascii="Arial" w:hAnsi="Arial" w:cs="Arial"/>
                <w:szCs w:val="20"/>
              </w:rPr>
            </w:pPr>
            <w:hyperlink r:id="rId36" w:history="1">
              <w:r w:rsidR="00E065F8" w:rsidRPr="00D63ACB">
                <w:rPr>
                  <w:rStyle w:val="Hyperlink"/>
                  <w:rFonts w:ascii="Arial" w:eastAsia="Segoe UI" w:hAnsi="Arial" w:cs="Arial"/>
                  <w:szCs w:val="20"/>
                  <w:lang w:val="es-ES" w:bidi="es-ES"/>
                </w:rPr>
                <w:t>Agente de lectura de cola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D63ACB" w:rsidRDefault="00E065F8" w:rsidP="006F7BDD">
            <w:pPr>
              <w:spacing w:line="270" w:lineRule="atLeast"/>
              <w:rPr>
                <w:rFonts w:ascii="Arial" w:hAnsi="Arial" w:cs="Arial"/>
                <w:bCs/>
                <w:color w:val="2A2A2A"/>
                <w:sz w:val="20"/>
                <w:szCs w:val="20"/>
              </w:rPr>
            </w:pPr>
            <w:r w:rsidRPr="00D63ACB">
              <w:rPr>
                <w:rFonts w:ascii="Arial" w:eastAsia="Segoe UI" w:hAnsi="Arial" w:cs="Arial"/>
                <w:color w:val="2A2A2A"/>
                <w:sz w:val="20"/>
                <w:szCs w:val="20"/>
                <w:lang w:val="es-ES" w:bidi="es-ES"/>
              </w:rPr>
              <w:t>qrdrsvc.exe</w:t>
            </w:r>
          </w:p>
        </w:tc>
      </w:tr>
      <w:tr w:rsidR="00E065F8" w:rsidRPr="00D63ACB"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5FBFEC49" w:rsidR="00E065F8" w:rsidRPr="00D63ACB" w:rsidRDefault="0001656E" w:rsidP="006F7BDD">
            <w:pPr>
              <w:spacing w:line="0" w:lineRule="atLeast"/>
              <w:rPr>
                <w:rStyle w:val="Hyperlink"/>
                <w:rFonts w:ascii="Arial" w:hAnsi="Arial" w:cs="Arial"/>
                <w:szCs w:val="20"/>
              </w:rPr>
            </w:pPr>
            <w:hyperlink r:id="rId37" w:history="1">
              <w:r w:rsidR="00E065F8" w:rsidRPr="00D63ACB">
                <w:rPr>
                  <w:rStyle w:val="Hyperlink"/>
                  <w:rFonts w:ascii="Arial" w:eastAsia="Segoe UI" w:hAnsi="Arial" w:cs="Arial"/>
                  <w:szCs w:val="20"/>
                  <w:lang w:val="es-ES" w:bidi="es-ES"/>
                </w:rPr>
                <w:t>Agente de mezcla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D63ACB" w:rsidRDefault="00E065F8" w:rsidP="006F7BDD">
            <w:pPr>
              <w:spacing w:line="270" w:lineRule="atLeast"/>
              <w:rPr>
                <w:rFonts w:ascii="Arial" w:hAnsi="Arial" w:cs="Arial"/>
                <w:bCs/>
                <w:color w:val="2A2A2A"/>
                <w:sz w:val="20"/>
                <w:szCs w:val="20"/>
              </w:rPr>
            </w:pPr>
            <w:r w:rsidRPr="00D63ACB">
              <w:rPr>
                <w:rFonts w:ascii="Arial" w:eastAsia="Segoe UI" w:hAnsi="Arial" w:cs="Arial"/>
                <w:color w:val="2A2A2A"/>
                <w:sz w:val="20"/>
                <w:szCs w:val="20"/>
                <w:lang w:val="es-ES" w:bidi="es-ES"/>
              </w:rPr>
              <w:t>replmerg.exe</w:t>
            </w:r>
          </w:p>
        </w:tc>
      </w:tr>
    </w:tbl>
    <w:p w14:paraId="36A248F8" w14:textId="77777777" w:rsidR="00E065F8" w:rsidRPr="00D63ACB" w:rsidRDefault="00E065F8" w:rsidP="00E065F8">
      <w:pPr>
        <w:spacing w:line="270" w:lineRule="atLeast"/>
        <w:rPr>
          <w:rFonts w:ascii="Arial" w:hAnsi="Arial" w:cs="Arial"/>
          <w:color w:val="2A2A2A"/>
          <w:szCs w:val="20"/>
        </w:rPr>
      </w:pPr>
      <w:r w:rsidRPr="00D63ACB">
        <w:rPr>
          <w:rFonts w:ascii="Arial" w:hAnsi="Arial" w:cs="Arial"/>
          <w:color w:val="2A2A2A"/>
          <w:szCs w:val="20"/>
          <w:lang w:val="es-ES" w:bidi="es-ES"/>
        </w:rPr>
        <w:t>Aparte de los agentes de replicación, una replicación tiene una serie de trabajos que realizan el mantenimiento a petición y programado.</w:t>
      </w:r>
    </w:p>
    <w:p w14:paraId="0AD62AAA" w14:textId="60D89531" w:rsidR="00E065F8" w:rsidRPr="00D63ACB" w:rsidRDefault="0001656E" w:rsidP="00E065F8">
      <w:pPr>
        <w:spacing w:line="270" w:lineRule="atLeast"/>
        <w:rPr>
          <w:rFonts w:ascii="Arial" w:hAnsi="Arial" w:cs="Arial"/>
          <w:b/>
          <w:color w:val="2A2A2A"/>
          <w:szCs w:val="20"/>
        </w:rPr>
      </w:pPr>
      <w:hyperlink r:id="rId38" w:tooltip="Haga clic para contraer. Haga doble clic para contraerlo todo." w:history="1">
        <w:r w:rsidR="00E065F8" w:rsidRPr="00D63ACB">
          <w:rPr>
            <w:rFonts w:ascii="Arial" w:hAnsi="Arial" w:cs="Arial"/>
            <w:b/>
            <w:color w:val="2A2A2A"/>
            <w:szCs w:val="20"/>
            <w:lang w:val="es-ES" w:bidi="es-ES"/>
          </w:rPr>
          <w:t>Trabajos de mantenimiento de replicación</w:t>
        </w:r>
      </w:hyperlink>
    </w:p>
    <w:p w14:paraId="552F63B2" w14:textId="77777777" w:rsidR="00E065F8" w:rsidRPr="00D63ACB" w:rsidRDefault="00E065F8" w:rsidP="00E065F8">
      <w:pPr>
        <w:pStyle w:val="NormalWeb"/>
        <w:spacing w:line="270" w:lineRule="atLeast"/>
        <w:rPr>
          <w:rFonts w:ascii="Arial" w:hAnsi="Arial" w:cs="Arial"/>
          <w:color w:val="2A2A2A"/>
          <w:sz w:val="20"/>
          <w:szCs w:val="20"/>
        </w:rPr>
      </w:pPr>
      <w:r w:rsidRPr="00D63ACB">
        <w:rPr>
          <w:rFonts w:ascii="Arial" w:eastAsia="Segoe UI" w:hAnsi="Arial" w:cs="Arial"/>
          <w:color w:val="2A2A2A"/>
          <w:sz w:val="20"/>
          <w:szCs w:val="20"/>
          <w:lang w:val="es-ES" w:bidi="es-ES"/>
        </w:rPr>
        <w:t>La replicación utiliza los siguientes trabajos para realizar el mantenimiento a petición y programado.</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D63ACB"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D63ACB" w:rsidRDefault="00E065F8" w:rsidP="006F7BDD">
            <w:pPr>
              <w:pStyle w:val="NormalWeb"/>
              <w:spacing w:line="270" w:lineRule="atLeast"/>
              <w:rPr>
                <w:rFonts w:ascii="Arial" w:hAnsi="Arial" w:cs="Arial"/>
                <w:b/>
                <w:bCs/>
                <w:color w:val="2A2A2A"/>
                <w:sz w:val="20"/>
              </w:rPr>
            </w:pPr>
            <w:r w:rsidRPr="00D63ACB">
              <w:rPr>
                <w:rFonts w:ascii="Arial" w:eastAsia="Segoe UI" w:hAnsi="Arial" w:cs="Arial"/>
                <w:b/>
                <w:color w:val="2A2A2A"/>
                <w:sz w:val="20"/>
                <w:lang w:val="es-ES" w:bidi="es-ES"/>
              </w:rPr>
              <w:t>Trabajo de limpieza</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D63ACB" w:rsidRDefault="00E065F8" w:rsidP="006F7BDD">
            <w:pPr>
              <w:pStyle w:val="NormalWeb"/>
              <w:spacing w:line="270" w:lineRule="atLeast"/>
              <w:rPr>
                <w:rFonts w:ascii="Arial" w:hAnsi="Arial" w:cs="Arial"/>
                <w:b/>
                <w:bCs/>
                <w:color w:val="2A2A2A"/>
                <w:sz w:val="20"/>
              </w:rPr>
            </w:pPr>
            <w:r w:rsidRPr="00D63ACB">
              <w:rPr>
                <w:rFonts w:ascii="Arial" w:eastAsia="Segoe UI" w:hAnsi="Arial" w:cs="Arial"/>
                <w:b/>
                <w:color w:val="2A2A2A"/>
                <w:sz w:val="20"/>
                <w:lang w:val="es-ES" w:bidi="es-ES"/>
              </w:rPr>
              <w:t>Descripción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D63ACB" w:rsidRDefault="00E065F8" w:rsidP="006F7BDD">
            <w:pPr>
              <w:pStyle w:val="NormalWeb"/>
              <w:spacing w:line="270" w:lineRule="atLeast"/>
              <w:rPr>
                <w:rFonts w:ascii="Arial" w:hAnsi="Arial" w:cs="Arial"/>
                <w:b/>
                <w:bCs/>
                <w:color w:val="2A2A2A"/>
                <w:sz w:val="20"/>
              </w:rPr>
            </w:pPr>
            <w:r w:rsidRPr="00D63ACB">
              <w:rPr>
                <w:rFonts w:ascii="Arial" w:eastAsia="Segoe UI" w:hAnsi="Arial" w:cs="Arial"/>
                <w:b/>
                <w:color w:val="2A2A2A"/>
                <w:sz w:val="20"/>
                <w:lang w:val="es-ES" w:bidi="es-ES"/>
              </w:rPr>
              <w:t>Programación predeterminada</w:t>
            </w:r>
          </w:p>
        </w:tc>
      </w:tr>
      <w:tr w:rsidR="00E065F8" w:rsidRPr="00D63ACB"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Limpieza de historial del agente: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Quita de la base de datos de distribución el historial del agente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Se ejecuta cada diez minutos.</w:t>
            </w:r>
          </w:p>
        </w:tc>
      </w:tr>
      <w:tr w:rsidR="00E065F8" w:rsidRPr="00D63ACB"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Limpieza de la distribución: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 xml:space="preserve">Quita las transacciones replicadas de la base de datos de distribución. Desactiva las suscripciones que no se han sincronizado dentro del período </w:t>
            </w:r>
            <w:r w:rsidRPr="00D63ACB">
              <w:rPr>
                <w:rFonts w:ascii="Arial" w:eastAsia="Segoe UI" w:hAnsi="Arial" w:cs="Arial"/>
                <w:color w:val="2A2A2A"/>
                <w:sz w:val="20"/>
                <w:lang w:val="es-ES" w:bidi="es-ES"/>
              </w:rPr>
              <w:lastRenderedPageBreak/>
              <w:t>de retención máximo de la distribución.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lastRenderedPageBreak/>
              <w:t>Se ejecuta cada diez minutos.</w:t>
            </w:r>
          </w:p>
        </w:tc>
      </w:tr>
      <w:tr w:rsidR="00E065F8" w:rsidRPr="00D63ACB"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Limpieza de suscripciones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Detecta y quita las suscripciones expiradas de las bases de datos de publicaciones.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Se ejecuta cada día a las 01:00 a.m.</w:t>
            </w:r>
          </w:p>
        </w:tc>
      </w:tr>
      <w:tr w:rsidR="00E065F8" w:rsidRPr="00D63ACB"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Reinicializar suscripciones con errores de validación de datos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Detecta todas las suscripciones con errores de validación de datos y las marca para reinicializarse. La próxima vez que se ejecute el Agente de mezcla o el Agente de distribución, se aplicará una nueva instantánea a los suscriptores.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No existe programación predeterminada (no se habilita de forma predeterminada).</w:t>
            </w:r>
          </w:p>
        </w:tc>
      </w:tr>
      <w:tr w:rsidR="00E065F8" w:rsidRPr="00D63ACB"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Comprobación de agentes de replicación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Detecta los agentes de replicación que no registran activamente un historial. Escribe en el registro de eventos de Microsoft Windows si se produce un error en un trabajo.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Se ejecuta cada diez minutos.</w:t>
            </w:r>
          </w:p>
        </w:tc>
      </w:tr>
      <w:tr w:rsidR="00E065F8" w:rsidRPr="00D63ACB"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Actualizador de supervisión de replicación para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Actualiza las consultas almacenadas en la caché que utiliza el Monitor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D63ACB" w:rsidRDefault="00E065F8" w:rsidP="006F7BDD">
            <w:pPr>
              <w:pStyle w:val="NormalWeb"/>
              <w:spacing w:line="270" w:lineRule="atLeast"/>
              <w:rPr>
                <w:rFonts w:ascii="Arial" w:hAnsi="Arial" w:cs="Arial"/>
                <w:color w:val="2A2A2A"/>
                <w:sz w:val="20"/>
              </w:rPr>
            </w:pPr>
            <w:r w:rsidRPr="00D63ACB">
              <w:rPr>
                <w:rFonts w:ascii="Arial" w:eastAsia="Segoe UI" w:hAnsi="Arial" w:cs="Arial"/>
                <w:color w:val="2A2A2A"/>
                <w:sz w:val="20"/>
                <w:lang w:val="es-ES" w:bidi="es-ES"/>
              </w:rPr>
              <w:t>Se ejecuta continuamente.</w:t>
            </w:r>
          </w:p>
        </w:tc>
      </w:tr>
    </w:tbl>
    <w:p w14:paraId="27922ED1" w14:textId="77777777" w:rsidR="00E065F8" w:rsidRPr="00D63ACB" w:rsidRDefault="00E065F8" w:rsidP="00E065F8">
      <w:pPr>
        <w:rPr>
          <w:rFonts w:ascii="Arial" w:hAnsi="Arial" w:cs="Arial"/>
          <w:b/>
          <w:color w:val="0070C0"/>
          <w:sz w:val="20"/>
          <w:szCs w:val="40"/>
        </w:rPr>
      </w:pPr>
    </w:p>
    <w:p w14:paraId="2E1AD2EE" w14:textId="77777777" w:rsidR="00E065F8" w:rsidRPr="00D63ACB" w:rsidRDefault="00E065F8" w:rsidP="00E065F8">
      <w:pPr>
        <w:pStyle w:val="Heading5"/>
        <w:rPr>
          <w:rFonts w:ascii="Arial" w:hAnsi="Arial" w:cs="Arial"/>
        </w:rPr>
      </w:pPr>
      <w:r w:rsidRPr="00D63ACB">
        <w:rPr>
          <w:rFonts w:ascii="Arial" w:hAnsi="Arial" w:cs="Arial"/>
          <w:lang w:val="es-ES" w:bidi="es-ES"/>
        </w:rPr>
        <w:t>Estructura de niveles de publicador virtual</w:t>
      </w:r>
    </w:p>
    <w:p w14:paraId="561AC77B" w14:textId="77777777" w:rsidR="00E065F8" w:rsidRPr="00D63ACB" w:rsidRDefault="00E065F8" w:rsidP="00E065F8">
      <w:pPr>
        <w:rPr>
          <w:rFonts w:ascii="Arial" w:hAnsi="Arial" w:cs="Arial"/>
        </w:rPr>
      </w:pPr>
    </w:p>
    <w:p w14:paraId="5C639D69" w14:textId="0957510A" w:rsidR="00E065F8" w:rsidRPr="00D63ACB" w:rsidRDefault="00D723DD" w:rsidP="00E065F8">
      <w:pPr>
        <w:jc w:val="center"/>
        <w:rPr>
          <w:rFonts w:ascii="Arial" w:hAnsi="Arial" w:cs="Arial"/>
        </w:rPr>
      </w:pPr>
      <w:r>
        <w:object w:dxaOrig="9001" w:dyaOrig="5130" w14:anchorId="0B66FF28">
          <v:shape id="_x0000_i1037" type="#_x0000_t75" style="width:6in;height:243.75pt" o:ole="">
            <v:imagedata r:id="rId39" o:title=""/>
          </v:shape>
          <o:OLEObject Type="Embed" ProgID="Visio.Drawing.15" ShapeID="_x0000_i1037" DrawAspect="Content" ObjectID="_1543411602" r:id="rId40"/>
        </w:object>
      </w:r>
    </w:p>
    <w:p w14:paraId="749ABC47" w14:textId="77777777" w:rsidR="00E065F8" w:rsidRPr="00D63ACB" w:rsidRDefault="00E065F8" w:rsidP="00E065F8">
      <w:pPr>
        <w:rPr>
          <w:rFonts w:ascii="Arial" w:hAnsi="Arial" w:cs="Arial"/>
          <w:b/>
          <w:color w:val="0070C0"/>
          <w:sz w:val="20"/>
          <w:szCs w:val="40"/>
        </w:rPr>
      </w:pPr>
    </w:p>
    <w:p w14:paraId="6F35E8A6" w14:textId="77777777" w:rsidR="00E065F8" w:rsidRPr="00D63ACB" w:rsidRDefault="00E065F8" w:rsidP="00E065F8">
      <w:pPr>
        <w:pStyle w:val="Heading5"/>
        <w:rPr>
          <w:rFonts w:ascii="Arial" w:hAnsi="Arial" w:cs="Arial"/>
        </w:rPr>
      </w:pPr>
      <w:r w:rsidRPr="00D63ACB">
        <w:rPr>
          <w:rFonts w:ascii="Arial" w:hAnsi="Arial" w:cs="Arial"/>
          <w:lang w:val="es-ES" w:bidi="es-ES"/>
        </w:rPr>
        <w:t>Estructura de niveles de suscriptor virtual</w:t>
      </w:r>
    </w:p>
    <w:p w14:paraId="022B2810" w14:textId="77777777" w:rsidR="00E065F8" w:rsidRPr="00D63ACB" w:rsidRDefault="00E065F8" w:rsidP="00E065F8">
      <w:pPr>
        <w:rPr>
          <w:rFonts w:ascii="Arial" w:hAnsi="Arial" w:cs="Arial"/>
        </w:rPr>
      </w:pPr>
    </w:p>
    <w:p w14:paraId="4CAC95C0" w14:textId="1FADD5BF" w:rsidR="00E065F8" w:rsidRPr="00D63ACB" w:rsidRDefault="00D723DD" w:rsidP="00E065F8">
      <w:pPr>
        <w:jc w:val="center"/>
        <w:rPr>
          <w:rFonts w:ascii="Arial" w:hAnsi="Arial" w:cs="Arial"/>
        </w:rPr>
      </w:pPr>
      <w:r>
        <w:object w:dxaOrig="13366" w:dyaOrig="6555" w14:anchorId="055B6E94">
          <v:shape id="_x0000_i1039" type="#_x0000_t75" style="width:481.15pt;height:235.9pt" o:ole="">
            <v:imagedata r:id="rId41" o:title=""/>
          </v:shape>
          <o:OLEObject Type="Embed" ProgID="Visio.Drawing.15" ShapeID="_x0000_i1039" DrawAspect="Content" ObjectID="_1543411603" r:id="rId42"/>
        </w:object>
      </w:r>
      <w:bookmarkStart w:id="50" w:name="_GoBack"/>
      <w:bookmarkEnd w:id="50"/>
    </w:p>
    <w:p w14:paraId="13ED9B97" w14:textId="77777777" w:rsidR="001607EA" w:rsidRPr="00D63ACB" w:rsidRDefault="001607EA" w:rsidP="00387C76">
      <w:pPr>
        <w:rPr>
          <w:rFonts w:ascii="Arial" w:hAnsi="Arial" w:cs="Arial"/>
        </w:rPr>
      </w:pPr>
    </w:p>
    <w:p w14:paraId="12213E7B" w14:textId="7093C535" w:rsidR="003B3ECC" w:rsidRPr="00D63ACB"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0569"/>
      <w:bookmarkEnd w:id="51"/>
      <w:bookmarkEnd w:id="52"/>
      <w:r w:rsidRPr="00D63ACB">
        <w:rPr>
          <w:rFonts w:ascii="Arial" w:hAnsi="Arial" w:cs="Arial"/>
          <w:lang w:val="es-ES" w:bidi="es-ES"/>
        </w:rPr>
        <w:lastRenderedPageBreak/>
        <w:t>Configuración del módulo de administración</w:t>
      </w:r>
      <w:bookmarkEnd w:id="53"/>
      <w:bookmarkEnd w:id="54"/>
      <w:bookmarkEnd w:id="55"/>
      <w:bookmarkEnd w:id="56"/>
    </w:p>
    <w:p w14:paraId="2066A610" w14:textId="7299BDBC" w:rsidR="003B3ECC" w:rsidRPr="00D63ACB" w:rsidRDefault="003B3ECC" w:rsidP="003B3ECC">
      <w:pPr>
        <w:rPr>
          <w:rFonts w:ascii="Arial" w:hAnsi="Arial" w:cs="Arial"/>
        </w:rPr>
      </w:pPr>
      <w:r w:rsidRPr="00D63ACB">
        <w:rPr>
          <w:rFonts w:ascii="Arial" w:hAnsi="Arial" w:cs="Arial"/>
          <w:lang w:val="es-ES" w:bidi="es-ES"/>
        </w:rPr>
        <w:t>En esta sección se ofrecen instrucciones sobre la configuración y optimización de este módulo de administración.</w:t>
      </w:r>
    </w:p>
    <w:p w14:paraId="1CFD8231" w14:textId="77777777" w:rsidR="004B3049" w:rsidRPr="00D63ACB" w:rsidRDefault="004B3049" w:rsidP="003B3ECC">
      <w:pPr>
        <w:rPr>
          <w:rFonts w:ascii="Arial" w:hAnsi="Arial" w:cs="Arial"/>
        </w:rPr>
      </w:pPr>
      <w:r w:rsidRPr="00D63ACB">
        <w:rPr>
          <w:rFonts w:ascii="Arial" w:hAnsi="Arial" w:cs="Arial"/>
          <w:lang w:val="es-ES" w:bidi="es-ES"/>
        </w:rPr>
        <w:t>Esta sección:</w:t>
      </w:r>
    </w:p>
    <w:p w14:paraId="44784520" w14:textId="6FE06F7C" w:rsidR="003B3ECC" w:rsidRPr="00D63ACB" w:rsidRDefault="0001656E" w:rsidP="00EF16FB">
      <w:pPr>
        <w:pStyle w:val="BulletedList1"/>
        <w:numPr>
          <w:ilvl w:val="0"/>
          <w:numId w:val="15"/>
        </w:numPr>
        <w:tabs>
          <w:tab w:val="left" w:pos="360"/>
        </w:tabs>
        <w:spacing w:line="260" w:lineRule="exact"/>
        <w:rPr>
          <w:rFonts w:ascii="Arial" w:hAnsi="Arial" w:cs="Arial"/>
        </w:rPr>
      </w:pPr>
      <w:hyperlink w:anchor="_Best_Practice:_Create" w:history="1">
        <w:r w:rsidR="003B3ECC" w:rsidRPr="00D63ACB">
          <w:rPr>
            <w:rStyle w:val="Link"/>
            <w:rFonts w:ascii="Arial" w:hAnsi="Arial" w:cs="Arial"/>
            <w:lang w:val="es-ES" w:bidi="es-ES"/>
          </w:rPr>
          <w:t>Procedimiento recomendado: crear un módulo de administración para personalizaciones</w:t>
        </w:r>
      </w:hyperlink>
    </w:p>
    <w:p w14:paraId="5500C6B9" w14:textId="1021DD76" w:rsidR="006A1369" w:rsidRPr="00D63ACB" w:rsidRDefault="0001656E" w:rsidP="00E2189D">
      <w:pPr>
        <w:pStyle w:val="BulletedList1"/>
        <w:numPr>
          <w:ilvl w:val="0"/>
          <w:numId w:val="15"/>
        </w:numPr>
        <w:tabs>
          <w:tab w:val="left" w:pos="360"/>
        </w:tabs>
        <w:spacing w:line="260" w:lineRule="exact"/>
        <w:rPr>
          <w:rFonts w:ascii="Arial" w:hAnsi="Arial" w:cs="Arial"/>
        </w:rPr>
      </w:pPr>
      <w:hyperlink w:anchor="_How_to_import" w:history="1">
        <w:r w:rsidR="00E2189D" w:rsidRPr="00D63ACB">
          <w:rPr>
            <w:rStyle w:val="Hyperlink"/>
            <w:rFonts w:ascii="Arial" w:hAnsi="Arial" w:cs="Arial"/>
            <w:sz w:val="22"/>
            <w:szCs w:val="22"/>
            <w:lang w:val="es-ES" w:bidi="es-ES"/>
          </w:rPr>
          <w:t>Cómo importar un módulo de administración</w:t>
        </w:r>
      </w:hyperlink>
    </w:p>
    <w:p w14:paraId="19D488D7" w14:textId="7E39C39E" w:rsidR="006A1369" w:rsidRPr="00D63ACB" w:rsidRDefault="0001656E" w:rsidP="00E2189D">
      <w:pPr>
        <w:pStyle w:val="BulletedList1"/>
        <w:numPr>
          <w:ilvl w:val="0"/>
          <w:numId w:val="15"/>
        </w:numPr>
        <w:tabs>
          <w:tab w:val="left" w:pos="360"/>
        </w:tabs>
        <w:spacing w:line="260" w:lineRule="exact"/>
        <w:rPr>
          <w:rFonts w:ascii="Arial" w:hAnsi="Arial" w:cs="Arial"/>
        </w:rPr>
      </w:pPr>
      <w:hyperlink w:anchor="_How_to_enable" w:history="1">
        <w:r w:rsidR="00E2189D" w:rsidRPr="00D63ACB">
          <w:rPr>
            <w:rStyle w:val="Hyperlink"/>
            <w:rFonts w:ascii="Arial" w:hAnsi="Arial" w:cs="Arial"/>
            <w:sz w:val="22"/>
            <w:szCs w:val="22"/>
            <w:lang w:val="es-ES" w:bidi="es-ES"/>
          </w:rPr>
          <w:t>Cómo habilitar la opción Proxy del agente</w:t>
        </w:r>
      </w:hyperlink>
    </w:p>
    <w:p w14:paraId="09926D96" w14:textId="091276BE" w:rsidR="006A1369" w:rsidRPr="00D63ACB" w:rsidRDefault="0001656E" w:rsidP="00E2189D">
      <w:pPr>
        <w:pStyle w:val="BulletedList1"/>
        <w:numPr>
          <w:ilvl w:val="0"/>
          <w:numId w:val="15"/>
        </w:numPr>
        <w:tabs>
          <w:tab w:val="left" w:pos="360"/>
        </w:tabs>
        <w:spacing w:line="260" w:lineRule="exact"/>
        <w:rPr>
          <w:rFonts w:ascii="Arial" w:hAnsi="Arial" w:cs="Arial"/>
        </w:rPr>
      </w:pPr>
      <w:hyperlink w:anchor="_How_to_configure" w:history="1">
        <w:r w:rsidR="00E2189D" w:rsidRPr="00D63ACB">
          <w:rPr>
            <w:rStyle w:val="Hyperlink"/>
            <w:rFonts w:ascii="Arial" w:hAnsi="Arial" w:cs="Arial"/>
            <w:sz w:val="22"/>
            <w:szCs w:val="22"/>
            <w:lang w:val="es-ES" w:bidi="es-ES"/>
          </w:rPr>
          <w:t>Cómo configurar un perfil de identificación</w:t>
        </w:r>
      </w:hyperlink>
    </w:p>
    <w:p w14:paraId="5182BFED" w14:textId="246211B2" w:rsidR="003B3ECC" w:rsidRPr="00D63ACB" w:rsidRDefault="0001656E" w:rsidP="00EF16FB">
      <w:pPr>
        <w:pStyle w:val="BulletedList1"/>
        <w:numPr>
          <w:ilvl w:val="0"/>
          <w:numId w:val="15"/>
        </w:numPr>
        <w:tabs>
          <w:tab w:val="left" w:pos="360"/>
        </w:tabs>
        <w:spacing w:line="260" w:lineRule="exact"/>
        <w:rPr>
          <w:rFonts w:ascii="Arial" w:hAnsi="Arial" w:cs="Arial"/>
        </w:rPr>
      </w:pPr>
      <w:hyperlink w:anchor="_Security_Configuration" w:history="1">
        <w:r w:rsidR="003B3ECC" w:rsidRPr="00D63ACB">
          <w:rPr>
            <w:rStyle w:val="Link"/>
            <w:rFonts w:ascii="Arial" w:hAnsi="Arial" w:cs="Arial"/>
            <w:lang w:val="es-ES" w:bidi="es-ES"/>
          </w:rPr>
          <w:t>Configuración de seguridad</w:t>
        </w:r>
      </w:hyperlink>
    </w:p>
    <w:p w14:paraId="2009B5ED" w14:textId="614D95C1" w:rsidR="00C4340D" w:rsidRPr="00D63ACB" w:rsidRDefault="0001656E" w:rsidP="00E2189D">
      <w:pPr>
        <w:pStyle w:val="BulletedList1"/>
        <w:numPr>
          <w:ilvl w:val="1"/>
          <w:numId w:val="15"/>
        </w:numPr>
        <w:tabs>
          <w:tab w:val="left" w:pos="360"/>
        </w:tabs>
        <w:spacing w:line="260" w:lineRule="exact"/>
        <w:rPr>
          <w:rFonts w:ascii="Arial" w:hAnsi="Arial" w:cs="Arial"/>
        </w:rPr>
      </w:pPr>
      <w:hyperlink w:anchor="_Run_As_Profiles" w:history="1">
        <w:r w:rsidR="00E2189D" w:rsidRPr="00D63ACB">
          <w:rPr>
            <w:rStyle w:val="Hyperlink"/>
            <w:rFonts w:ascii="Arial" w:hAnsi="Arial" w:cs="Arial"/>
            <w:sz w:val="22"/>
            <w:szCs w:val="22"/>
            <w:lang w:val="es-ES" w:bidi="es-ES"/>
          </w:rPr>
          <w:t>Perfiles de ejecución</w:t>
        </w:r>
      </w:hyperlink>
    </w:p>
    <w:bookmarkStart w:id="57" w:name="z2"/>
    <w:bookmarkEnd w:id="57"/>
    <w:p w14:paraId="0AF7B666" w14:textId="787700E0" w:rsidR="00650B90" w:rsidRPr="00D63ACB" w:rsidRDefault="00650B90" w:rsidP="00650B90">
      <w:pPr>
        <w:pStyle w:val="BulletedList1"/>
        <w:numPr>
          <w:ilvl w:val="1"/>
          <w:numId w:val="15"/>
        </w:numPr>
        <w:tabs>
          <w:tab w:val="left" w:pos="360"/>
        </w:tabs>
        <w:spacing w:line="260" w:lineRule="exact"/>
        <w:rPr>
          <w:rFonts w:ascii="Arial" w:hAnsi="Arial" w:cs="Arial"/>
        </w:rPr>
      </w:pPr>
      <w:r w:rsidRPr="00D63ACB">
        <w:rPr>
          <w:rStyle w:val="Link"/>
          <w:rFonts w:ascii="Arial" w:hAnsi="Arial" w:cs="Arial"/>
          <w:lang w:bidi="es-ES"/>
        </w:rPr>
        <w:fldChar w:fldCharType="begin"/>
      </w:r>
      <w:r w:rsidR="00E2189D" w:rsidRPr="00D63ACB">
        <w:rPr>
          <w:rStyle w:val="Link"/>
          <w:rFonts w:ascii="Arial" w:hAnsi="Arial" w:cs="Arial"/>
          <w:lang w:val="es-ES" w:bidi="es-ES"/>
        </w:rPr>
        <w:instrText>HYPERLINK  \l "_Required_permissions"</w:instrText>
      </w:r>
      <w:r w:rsidRPr="00D63ACB">
        <w:rPr>
          <w:rStyle w:val="Link"/>
          <w:rFonts w:ascii="Arial" w:hAnsi="Arial" w:cs="Arial"/>
          <w:lang w:bidi="es-ES"/>
        </w:rPr>
        <w:fldChar w:fldCharType="separate"/>
      </w:r>
      <w:r w:rsidRPr="00D63ACB">
        <w:rPr>
          <w:rStyle w:val="Hyperlink"/>
          <w:rFonts w:ascii="Arial" w:hAnsi="Arial" w:cs="Arial"/>
          <w:sz w:val="22"/>
          <w:szCs w:val="22"/>
          <w:lang w:val="es-ES" w:bidi="es-ES"/>
        </w:rPr>
        <w:t>Permisos necesarios</w:t>
      </w:r>
      <w:r w:rsidRPr="00D63ACB">
        <w:rPr>
          <w:rStyle w:val="Link"/>
          <w:rFonts w:ascii="Arial" w:hAnsi="Arial" w:cs="Arial"/>
          <w:lang w:bidi="es-ES"/>
        </w:rPr>
        <w:fldChar w:fldCharType="end"/>
      </w:r>
    </w:p>
    <w:p w14:paraId="7617727A" w14:textId="77777777" w:rsidR="003B3ECC" w:rsidRPr="00D63ACB" w:rsidRDefault="003B3ECC" w:rsidP="00387C76">
      <w:pPr>
        <w:pStyle w:val="Heading3"/>
        <w:rPr>
          <w:rFonts w:ascii="Arial" w:hAnsi="Arial" w:cs="Arial"/>
        </w:rPr>
      </w:pPr>
      <w:bookmarkStart w:id="58" w:name="_Best_Practice:_Create"/>
      <w:bookmarkStart w:id="59" w:name="_Toc469570570"/>
      <w:bookmarkEnd w:id="58"/>
      <w:r w:rsidRPr="00D63ACB">
        <w:rPr>
          <w:rFonts w:ascii="Arial" w:hAnsi="Arial" w:cs="Arial"/>
          <w:lang w:val="es-ES" w:bidi="es-ES"/>
        </w:rPr>
        <w:t>Procedimiento recomendado: crear un módulo de administración para personalizaciones</w:t>
      </w:r>
      <w:bookmarkEnd w:id="59"/>
    </w:p>
    <w:p w14:paraId="7C8FB764" w14:textId="60446897" w:rsidR="00745BFA" w:rsidRPr="00D63ACB" w:rsidRDefault="00745BFA" w:rsidP="00745BFA">
      <w:pPr>
        <w:rPr>
          <w:rFonts w:ascii="Arial" w:hAnsi="Arial" w:cs="Arial"/>
        </w:rPr>
      </w:pPr>
      <w:r w:rsidRPr="00D63ACB">
        <w:rPr>
          <w:rFonts w:ascii="Arial" w:hAnsi="Arial" w:cs="Arial"/>
          <w:lang w:val="es-ES" w:bidi="es-ES"/>
        </w:rPr>
        <w:t>El módulo de administración para replicación de Microsoft SQL Server 2014 está sellado, de modo que no se pueda cambiar la configuración original del archivo del módulo de administración. No obstante, puede crear personalizaciones, como invalidaciones o nuevos objetos de supervisión, y guardarlos en un módulo de administración distinto. De forma predeterminada, Operations Manager guarda las personalizaciones en el módulo de administración predeterminado. Como recomendación, debería crear un módulo de administración distinto para cada módulo sellado que desee personalizar.</w:t>
      </w:r>
    </w:p>
    <w:p w14:paraId="307B737C" w14:textId="77777777" w:rsidR="00745BFA" w:rsidRPr="00D63ACB" w:rsidRDefault="00745BFA" w:rsidP="00745BFA">
      <w:pPr>
        <w:rPr>
          <w:rFonts w:ascii="Arial" w:hAnsi="Arial" w:cs="Arial"/>
        </w:rPr>
      </w:pPr>
      <w:r w:rsidRPr="00D63ACB">
        <w:rPr>
          <w:rFonts w:ascii="Arial" w:hAnsi="Arial" w:cs="Arial"/>
          <w:lang w:val="es-ES" w:bidi="es-ES"/>
        </w:rPr>
        <w:t xml:space="preserve">La creación de un nuevo módulo para almacenar invalidaciones tiene las siguientes ventajas: </w:t>
      </w:r>
    </w:p>
    <w:p w14:paraId="0B0A3524" w14:textId="1B823415" w:rsidR="00745BFA" w:rsidRPr="00D63ACB" w:rsidRDefault="00745BFA" w:rsidP="00745BFA">
      <w:pPr>
        <w:pStyle w:val="BulletedList1"/>
        <w:numPr>
          <w:ilvl w:val="0"/>
          <w:numId w:val="0"/>
        </w:numPr>
        <w:tabs>
          <w:tab w:val="left" w:pos="360"/>
        </w:tabs>
        <w:spacing w:line="260" w:lineRule="exact"/>
        <w:ind w:left="360" w:hanging="360"/>
        <w:rPr>
          <w:rFonts w:ascii="Arial" w:hAnsi="Arial" w:cs="Arial"/>
        </w:rPr>
      </w:pPr>
      <w:r w:rsidRPr="00D63ACB">
        <w:rPr>
          <w:rFonts w:ascii="Arial" w:hAnsi="Arial" w:cs="Arial"/>
          <w:lang w:val="es-ES" w:bidi="es-ES"/>
        </w:rPr>
        <w:t>•</w:t>
      </w:r>
      <w:r w:rsidRPr="00D63ACB">
        <w:rPr>
          <w:rFonts w:ascii="Arial" w:hAnsi="Arial" w:cs="Arial"/>
          <w:lang w:val="es-ES" w:bidi="es-ES"/>
        </w:rPr>
        <w:tab/>
        <w:t>Cuando se crea un módulo de administración para almacenar la configuración personalizada de un módulo de administración sellado, es útil basar el nombre del nuevo módulo de administración en el nombre del módulo de administración que se está personalizando, como “Invalidaciones de replicación de Microsoft SQL Server 2014”.</w:t>
      </w:r>
    </w:p>
    <w:p w14:paraId="21A5586F" w14:textId="77777777" w:rsidR="00745BFA" w:rsidRPr="00D63ACB" w:rsidRDefault="00745BFA" w:rsidP="00EF16FB">
      <w:pPr>
        <w:numPr>
          <w:ilvl w:val="0"/>
          <w:numId w:val="13"/>
        </w:numPr>
        <w:rPr>
          <w:rFonts w:ascii="Arial" w:hAnsi="Arial" w:cs="Arial"/>
        </w:rPr>
      </w:pPr>
      <w:r w:rsidRPr="00D63ACB">
        <w:rPr>
          <w:rFonts w:ascii="Arial" w:hAnsi="Arial" w:cs="Arial"/>
          <w:lang w:val="es-ES" w:bidi="es-ES"/>
        </w:rPr>
        <w:t xml:space="preserve">La creación de un nuevo módulo de administración para almacenar las personalizaciones de todos los módulos de administración sellados simplifica la exportación de las personalizaciones desde un entorno de prueba a un entorno de producción. También simplifica la eliminación de un módulo de administración, ya que debe eliminar todas las dependencias antes de poder eliminar un módulo de administración. Si las personalizaciones de todos los módulos de administración se </w:t>
      </w:r>
      <w:r w:rsidRPr="00D63ACB">
        <w:rPr>
          <w:rFonts w:ascii="Arial" w:hAnsi="Arial" w:cs="Arial"/>
          <w:lang w:val="es-ES" w:bidi="es-ES"/>
        </w:rPr>
        <w:lastRenderedPageBreak/>
        <w:t>guardan en el módulo de administración predeterminado y necesita eliminar un único módulo de administración, debe eliminar primero el módulo de administración predeterminado, lo que también elimina las personalizaciones de otros módulos de administración.</w:t>
      </w:r>
    </w:p>
    <w:p w14:paraId="5F3E5032" w14:textId="77777777" w:rsidR="00745BFA" w:rsidRPr="00D63ACB" w:rsidRDefault="00745BFA" w:rsidP="00745BFA">
      <w:pPr>
        <w:rPr>
          <w:rFonts w:ascii="Arial" w:hAnsi="Arial" w:cs="Arial"/>
        </w:rPr>
      </w:pPr>
    </w:p>
    <w:p w14:paraId="74977F01" w14:textId="52E9249F" w:rsidR="00745BFA" w:rsidRPr="00D63ACB" w:rsidRDefault="00745BFA" w:rsidP="00745BFA">
      <w:pPr>
        <w:rPr>
          <w:rFonts w:ascii="Arial" w:hAnsi="Arial" w:cs="Arial"/>
        </w:rPr>
      </w:pPr>
      <w:r w:rsidRPr="00D63ACB">
        <w:rPr>
          <w:rFonts w:ascii="Arial" w:hAnsi="Arial" w:cs="Arial"/>
          <w:lang w:val="es-ES" w:bidi="es-ES"/>
        </w:rPr>
        <w:t xml:space="preserve">Para obtener más información acerca de los módulos de administración sellados y sin sellar, vea </w:t>
      </w:r>
      <w:hyperlink r:id="rId43" w:history="1">
        <w:r w:rsidRPr="00D63ACB">
          <w:rPr>
            <w:rStyle w:val="Hyperlink"/>
            <w:rFonts w:ascii="Arial" w:hAnsi="Arial" w:cs="Arial"/>
            <w:lang w:val="es-ES" w:bidi="es-ES"/>
          </w:rPr>
          <w:t>Formatos de módulos de administración</w:t>
        </w:r>
      </w:hyperlink>
      <w:r w:rsidRPr="00D63ACB">
        <w:rPr>
          <w:rFonts w:ascii="Arial" w:hAnsi="Arial" w:cs="Arial"/>
          <w:lang w:val="es-ES" w:bidi="es-ES"/>
        </w:rPr>
        <w:t xml:space="preserve">. Si desea más información acerca de las personalizaciones de los módulos de administración y del módulo de administración personalizado, vea </w:t>
      </w:r>
      <w:hyperlink r:id="rId44" w:history="1">
        <w:r w:rsidRPr="00D63ACB">
          <w:rPr>
            <w:rStyle w:val="Hyperlink"/>
            <w:rFonts w:ascii="Arial" w:hAnsi="Arial" w:cs="Arial"/>
            <w:lang w:val="es-ES" w:bidi="es-ES"/>
          </w:rPr>
          <w:t>Acerca de los módulos de administración</w:t>
        </w:r>
      </w:hyperlink>
      <w:r w:rsidRPr="00D63ACB">
        <w:rPr>
          <w:rFonts w:ascii="Arial" w:hAnsi="Arial" w:cs="Arial"/>
          <w:lang w:val="es-ES" w:bidi="es-ES"/>
        </w:rPr>
        <w:t>.</w:t>
      </w:r>
    </w:p>
    <w:p w14:paraId="1D2CF18F" w14:textId="77777777" w:rsidR="009709D7" w:rsidRPr="00D63ACB" w:rsidRDefault="009709D7" w:rsidP="00745BFA">
      <w:pPr>
        <w:rPr>
          <w:rFonts w:ascii="Arial" w:hAnsi="Arial" w:cs="Arial"/>
        </w:rPr>
      </w:pPr>
    </w:p>
    <w:p w14:paraId="72F03854" w14:textId="2480418F" w:rsidR="00745BFA" w:rsidRPr="00D63ACB" w:rsidRDefault="002F67CA" w:rsidP="00745BFA">
      <w:pPr>
        <w:pStyle w:val="ProcedureTitle"/>
        <w:framePr w:wrap="notBeside"/>
        <w:rPr>
          <w:rFonts w:ascii="Arial" w:hAnsi="Arial" w:cs="Arial"/>
        </w:rPr>
      </w:pPr>
      <w:r w:rsidRPr="00D63ACB">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D63ACB">
        <w:rPr>
          <w:rFonts w:ascii="Arial" w:hAnsi="Arial" w:cs="Arial"/>
          <w:noProof/>
          <w:lang w:val="es-ES" w:bidi="es-ES"/>
        </w:rPr>
        <w:t>Cómo crear un módulo de administración para personalizaciones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D63ACB" w14:paraId="0B719756" w14:textId="77777777" w:rsidTr="008B4D53">
        <w:tc>
          <w:tcPr>
            <w:tcW w:w="8856" w:type="dxa"/>
            <w:shd w:val="clear" w:color="auto" w:fill="auto"/>
          </w:tcPr>
          <w:p w14:paraId="04ADEF2C" w14:textId="77777777" w:rsidR="00745BFA" w:rsidRPr="00D63ACB" w:rsidRDefault="00745BFA" w:rsidP="008B4D53">
            <w:pPr>
              <w:pStyle w:val="NumberedList1"/>
              <w:numPr>
                <w:ilvl w:val="0"/>
                <w:numId w:val="0"/>
              </w:numPr>
              <w:tabs>
                <w:tab w:val="left" w:pos="360"/>
              </w:tabs>
              <w:spacing w:line="260" w:lineRule="exact"/>
              <w:ind w:left="360" w:hanging="360"/>
              <w:rPr>
                <w:rFonts w:ascii="Arial" w:hAnsi="Arial" w:cs="Arial"/>
              </w:rPr>
            </w:pPr>
            <w:r w:rsidRPr="00D63ACB">
              <w:rPr>
                <w:rFonts w:ascii="Arial" w:hAnsi="Arial" w:cs="Arial"/>
                <w:lang w:val="es-ES" w:bidi="es-ES"/>
              </w:rPr>
              <w:t>1.</w:t>
            </w:r>
            <w:r w:rsidRPr="00D63ACB">
              <w:rPr>
                <w:rFonts w:ascii="Arial" w:hAnsi="Arial" w:cs="Arial"/>
                <w:lang w:val="es-ES" w:bidi="es-ES"/>
              </w:rPr>
              <w:tab/>
              <w:t xml:space="preserve">Abra la consola del operador y haga clic en el botón </w:t>
            </w:r>
            <w:r w:rsidRPr="00D63ACB">
              <w:rPr>
                <w:rStyle w:val="UI"/>
                <w:rFonts w:ascii="Arial" w:hAnsi="Arial" w:cs="Arial"/>
                <w:lang w:val="es-ES" w:bidi="es-ES"/>
              </w:rPr>
              <w:t>Administración</w:t>
            </w:r>
            <w:r w:rsidRPr="00D63ACB">
              <w:rPr>
                <w:rFonts w:ascii="Arial" w:hAnsi="Arial" w:cs="Arial"/>
                <w:lang w:val="es-ES" w:bidi="es-ES"/>
              </w:rPr>
              <w:t>.</w:t>
            </w:r>
          </w:p>
          <w:p w14:paraId="1FBD19D1" w14:textId="77777777" w:rsidR="00745BFA" w:rsidRPr="00D63ACB" w:rsidRDefault="00745BFA" w:rsidP="008B4D53">
            <w:pPr>
              <w:pStyle w:val="NumberedList1"/>
              <w:numPr>
                <w:ilvl w:val="0"/>
                <w:numId w:val="0"/>
              </w:numPr>
              <w:tabs>
                <w:tab w:val="left" w:pos="360"/>
              </w:tabs>
              <w:spacing w:line="260" w:lineRule="exact"/>
              <w:ind w:left="360" w:hanging="360"/>
              <w:rPr>
                <w:rFonts w:ascii="Arial" w:hAnsi="Arial" w:cs="Arial"/>
              </w:rPr>
            </w:pPr>
            <w:r w:rsidRPr="00D63ACB">
              <w:rPr>
                <w:rFonts w:ascii="Arial" w:hAnsi="Arial" w:cs="Arial"/>
                <w:lang w:val="es-ES" w:bidi="es-ES"/>
              </w:rPr>
              <w:t>2.</w:t>
            </w:r>
            <w:r w:rsidRPr="00D63ACB">
              <w:rPr>
                <w:rFonts w:ascii="Arial" w:hAnsi="Arial" w:cs="Arial"/>
                <w:lang w:val="es-ES" w:bidi="es-ES"/>
              </w:rPr>
              <w:tab/>
              <w:t xml:space="preserve">Haga clic con el botón derecho en </w:t>
            </w:r>
            <w:r w:rsidRPr="00D63ACB">
              <w:rPr>
                <w:rStyle w:val="UI"/>
                <w:rFonts w:ascii="Arial" w:hAnsi="Arial" w:cs="Arial"/>
                <w:lang w:val="es-ES" w:bidi="es-ES"/>
              </w:rPr>
              <w:t>Módulos de administración</w:t>
            </w:r>
            <w:r w:rsidRPr="00D63ACB">
              <w:rPr>
                <w:rFonts w:ascii="Arial" w:hAnsi="Arial" w:cs="Arial"/>
                <w:lang w:val="es-ES" w:bidi="es-ES"/>
              </w:rPr>
              <w:t xml:space="preserve"> y, después, en </w:t>
            </w:r>
            <w:r w:rsidRPr="00D63ACB">
              <w:rPr>
                <w:rStyle w:val="UI"/>
                <w:rFonts w:ascii="Arial" w:hAnsi="Arial" w:cs="Arial"/>
                <w:lang w:val="es-ES" w:bidi="es-ES"/>
              </w:rPr>
              <w:t>Crear nuevo módulo de administración</w:t>
            </w:r>
            <w:r w:rsidRPr="00D63ACB">
              <w:rPr>
                <w:rFonts w:ascii="Arial" w:hAnsi="Arial" w:cs="Arial"/>
                <w:lang w:val="es-ES" w:bidi="es-ES"/>
              </w:rPr>
              <w:t>.</w:t>
            </w:r>
          </w:p>
          <w:p w14:paraId="34942E8F" w14:textId="789C32B2" w:rsidR="00745BFA" w:rsidRPr="00D63ACB" w:rsidRDefault="00745BFA" w:rsidP="008B4D53">
            <w:pPr>
              <w:pStyle w:val="NumberedList1"/>
              <w:numPr>
                <w:ilvl w:val="0"/>
                <w:numId w:val="0"/>
              </w:numPr>
              <w:tabs>
                <w:tab w:val="left" w:pos="360"/>
              </w:tabs>
              <w:spacing w:line="260" w:lineRule="exact"/>
              <w:ind w:left="360" w:hanging="360"/>
              <w:rPr>
                <w:rFonts w:ascii="Arial" w:hAnsi="Arial" w:cs="Arial"/>
              </w:rPr>
            </w:pPr>
            <w:r w:rsidRPr="00D63ACB">
              <w:rPr>
                <w:rFonts w:ascii="Arial" w:hAnsi="Arial" w:cs="Arial"/>
                <w:lang w:val="es-ES" w:bidi="es-ES"/>
              </w:rPr>
              <w:t>3.</w:t>
            </w:r>
            <w:r w:rsidRPr="00D63ACB">
              <w:rPr>
                <w:rFonts w:ascii="Arial" w:hAnsi="Arial" w:cs="Arial"/>
                <w:lang w:val="es-ES" w:bidi="es-ES"/>
              </w:rPr>
              <w:tab/>
              <w:t xml:space="preserve">Escriba un nombre (por ejemplo, Personalizaciones de MP de replicación de MSSQL2014) y haga clic en </w:t>
            </w:r>
            <w:r w:rsidRPr="00D63ACB">
              <w:rPr>
                <w:rStyle w:val="UI"/>
                <w:rFonts w:ascii="Arial" w:hAnsi="Arial" w:cs="Arial"/>
                <w:lang w:val="es-ES" w:bidi="es-ES"/>
              </w:rPr>
              <w:t>Siguiente</w:t>
            </w:r>
            <w:r w:rsidRPr="00D63ACB">
              <w:rPr>
                <w:rFonts w:ascii="Arial" w:hAnsi="Arial" w:cs="Arial"/>
                <w:lang w:val="es-ES" w:bidi="es-ES"/>
              </w:rPr>
              <w:t>.</w:t>
            </w:r>
          </w:p>
          <w:p w14:paraId="33CAF04D" w14:textId="77777777" w:rsidR="00745BFA" w:rsidRPr="00D63ACB" w:rsidRDefault="00745BFA" w:rsidP="008B4D53">
            <w:pPr>
              <w:pStyle w:val="NumberedList1"/>
              <w:numPr>
                <w:ilvl w:val="0"/>
                <w:numId w:val="0"/>
              </w:numPr>
              <w:tabs>
                <w:tab w:val="left" w:pos="360"/>
              </w:tabs>
              <w:spacing w:line="260" w:lineRule="exact"/>
              <w:ind w:left="360" w:hanging="360"/>
              <w:rPr>
                <w:rFonts w:ascii="Arial" w:hAnsi="Arial" w:cs="Arial"/>
              </w:rPr>
            </w:pPr>
            <w:r w:rsidRPr="00D63ACB">
              <w:rPr>
                <w:rFonts w:ascii="Arial" w:hAnsi="Arial" w:cs="Arial"/>
                <w:lang w:val="es-ES" w:bidi="es-ES"/>
              </w:rPr>
              <w:t>4.</w:t>
            </w:r>
            <w:r w:rsidRPr="00D63ACB">
              <w:rPr>
                <w:rFonts w:ascii="Arial" w:hAnsi="Arial" w:cs="Arial"/>
                <w:lang w:val="es-ES" w:bidi="es-ES"/>
              </w:rPr>
              <w:tab/>
              <w:t xml:space="preserve">Haga clic en </w:t>
            </w:r>
            <w:r w:rsidRPr="00D63ACB">
              <w:rPr>
                <w:rStyle w:val="UI"/>
                <w:rFonts w:ascii="Arial" w:hAnsi="Arial" w:cs="Arial"/>
                <w:lang w:val="es-ES" w:bidi="es-ES"/>
              </w:rPr>
              <w:t>Crear</w:t>
            </w:r>
            <w:r w:rsidRPr="00D63ACB">
              <w:rPr>
                <w:rFonts w:ascii="Arial" w:hAnsi="Arial" w:cs="Arial"/>
                <w:lang w:val="es-ES" w:bidi="es-ES"/>
              </w:rPr>
              <w:t>.</w:t>
            </w:r>
          </w:p>
        </w:tc>
      </w:tr>
    </w:tbl>
    <w:p w14:paraId="1FC77E29" w14:textId="073CE74C" w:rsidR="0042791E" w:rsidRPr="00D63ACB" w:rsidRDefault="0042791E" w:rsidP="00387C76">
      <w:pPr>
        <w:pStyle w:val="Heading3"/>
        <w:rPr>
          <w:rFonts w:ascii="Arial" w:hAnsi="Arial" w:cs="Arial"/>
        </w:rPr>
      </w:pPr>
      <w:bookmarkStart w:id="60" w:name="z3"/>
      <w:bookmarkStart w:id="61" w:name="_How_to_import"/>
      <w:bookmarkStart w:id="62" w:name="_Ref384671384"/>
      <w:bookmarkStart w:id="63" w:name="_Toc469570571"/>
      <w:bookmarkEnd w:id="60"/>
      <w:bookmarkEnd w:id="61"/>
      <w:r w:rsidRPr="00D63ACB">
        <w:rPr>
          <w:rFonts w:ascii="Arial" w:hAnsi="Arial" w:cs="Arial"/>
          <w:lang w:val="es-ES" w:bidi="es-ES"/>
        </w:rPr>
        <w:t>Cómo importar un módulo de administración</w:t>
      </w:r>
      <w:bookmarkEnd w:id="62"/>
      <w:bookmarkEnd w:id="63"/>
    </w:p>
    <w:p w14:paraId="433F9C0C" w14:textId="552EC486" w:rsidR="0042791E" w:rsidRPr="00D63ACB" w:rsidRDefault="00D9572D" w:rsidP="0042791E">
      <w:pPr>
        <w:rPr>
          <w:rFonts w:ascii="Arial" w:hAnsi="Arial" w:cs="Arial"/>
        </w:rPr>
      </w:pPr>
      <w:r w:rsidRPr="00D63ACB">
        <w:rPr>
          <w:rFonts w:ascii="Arial" w:hAnsi="Arial" w:cs="Arial"/>
          <w:lang w:val="es-ES" w:bidi="es-ES"/>
        </w:rPr>
        <w:t xml:space="preserve">Para obtener más información sobre cómo importar un módulo de administración, vea </w:t>
      </w:r>
      <w:hyperlink r:id="rId46" w:history="1">
        <w:r w:rsidRPr="00D63ACB">
          <w:rPr>
            <w:rStyle w:val="Hyperlink"/>
            <w:rFonts w:ascii="Arial" w:hAnsi="Arial" w:cs="Arial"/>
            <w:szCs w:val="20"/>
            <w:lang w:val="es-ES" w:bidi="es-ES"/>
          </w:rPr>
          <w:t>Cómo importar un módulo de administración de Operations Manager</w:t>
        </w:r>
      </w:hyperlink>
      <w:r w:rsidRPr="00D63ACB">
        <w:rPr>
          <w:rFonts w:ascii="Arial" w:hAnsi="Arial" w:cs="Arial"/>
          <w:lang w:val="es-ES" w:bidi="es-ES"/>
        </w:rPr>
        <w:t>.</w:t>
      </w:r>
    </w:p>
    <w:p w14:paraId="7A525830" w14:textId="5F81ACEF" w:rsidR="0042791E" w:rsidRPr="00D63ACB" w:rsidRDefault="0042791E" w:rsidP="00387C76">
      <w:pPr>
        <w:pStyle w:val="Heading3"/>
        <w:rPr>
          <w:rFonts w:ascii="Arial" w:hAnsi="Arial" w:cs="Arial"/>
        </w:rPr>
      </w:pPr>
      <w:bookmarkStart w:id="64" w:name="_How_to_enable"/>
      <w:bookmarkStart w:id="65" w:name="_Ref384671390"/>
      <w:bookmarkStart w:id="66" w:name="_Toc469570572"/>
      <w:bookmarkEnd w:id="64"/>
      <w:r w:rsidRPr="00D63ACB">
        <w:rPr>
          <w:rFonts w:ascii="Arial" w:hAnsi="Arial" w:cs="Arial"/>
          <w:lang w:val="es-ES" w:bidi="es-ES"/>
        </w:rPr>
        <w:t xml:space="preserve">Cómo habilitar </w:t>
      </w:r>
      <w:bookmarkEnd w:id="65"/>
      <w:r w:rsidRPr="00D63ACB">
        <w:rPr>
          <w:rFonts w:ascii="Arial" w:hAnsi="Arial" w:cs="Arial"/>
          <w:lang w:val="es-ES" w:bidi="es-ES"/>
        </w:rPr>
        <w:t>la opción Proxy del agente</w:t>
      </w:r>
      <w:bookmarkEnd w:id="66"/>
    </w:p>
    <w:p w14:paraId="440E35DA" w14:textId="61CF6C1C" w:rsidR="00C14DB8" w:rsidRPr="00D63ACB" w:rsidRDefault="00C14DB8" w:rsidP="00C14DB8">
      <w:pPr>
        <w:rPr>
          <w:rFonts w:ascii="Arial" w:hAnsi="Arial" w:cs="Arial"/>
        </w:rPr>
      </w:pPr>
      <w:r w:rsidRPr="00D63ACB">
        <w:rPr>
          <w:rFonts w:ascii="Arial" w:hAnsi="Arial" w:cs="Arial"/>
          <w:lang w:val="es-ES" w:bidi="es-ES"/>
        </w:rPr>
        <w:t xml:space="preserve">Haga lo siguiente para habilitar la </w:t>
      </w:r>
      <w:r w:rsidRPr="00D63ACB">
        <w:rPr>
          <w:rFonts w:ascii="Arial" w:hAnsi="Arial" w:cs="Arial"/>
          <w:b/>
          <w:lang w:val="es-ES" w:bidi="es-ES"/>
        </w:rPr>
        <w:t>opción Proxy del agente</w:t>
      </w:r>
      <w:r w:rsidRPr="00D63ACB">
        <w:rPr>
          <w:rFonts w:ascii="Arial" w:hAnsi="Arial" w:cs="Arial"/>
          <w:lang w:val="es-ES" w:bidi="es-ES"/>
        </w:rPr>
        <w:t>:</w:t>
      </w:r>
    </w:p>
    <w:p w14:paraId="7034D551" w14:textId="77777777" w:rsidR="00C14DB8" w:rsidRPr="00D63ACB" w:rsidRDefault="00C14DB8" w:rsidP="00C14DB8">
      <w:pPr>
        <w:pStyle w:val="NumberedList1"/>
        <w:numPr>
          <w:ilvl w:val="0"/>
          <w:numId w:val="0"/>
        </w:numPr>
        <w:tabs>
          <w:tab w:val="left" w:pos="360"/>
        </w:tabs>
        <w:spacing w:line="260" w:lineRule="exact"/>
        <w:ind w:left="720" w:hanging="360"/>
        <w:rPr>
          <w:rFonts w:ascii="Arial" w:hAnsi="Arial" w:cs="Arial"/>
        </w:rPr>
      </w:pPr>
      <w:r w:rsidRPr="00D63ACB">
        <w:rPr>
          <w:rFonts w:ascii="Arial" w:hAnsi="Arial" w:cs="Arial"/>
          <w:lang w:val="es-ES" w:bidi="es-ES"/>
        </w:rPr>
        <w:t>1.</w:t>
      </w:r>
      <w:r w:rsidRPr="00D63ACB">
        <w:rPr>
          <w:rFonts w:ascii="Arial" w:hAnsi="Arial" w:cs="Arial"/>
          <w:lang w:val="es-ES" w:bidi="es-ES"/>
        </w:rPr>
        <w:tab/>
        <w:t xml:space="preserve">Abra la consola del operador y haga clic en el botón </w:t>
      </w:r>
      <w:r w:rsidRPr="00D63ACB">
        <w:rPr>
          <w:rFonts w:ascii="Arial" w:hAnsi="Arial" w:cs="Arial"/>
          <w:b/>
          <w:lang w:val="es-ES" w:bidi="es-ES"/>
        </w:rPr>
        <w:t>Administración</w:t>
      </w:r>
      <w:r w:rsidRPr="00D63ACB">
        <w:rPr>
          <w:rFonts w:ascii="Arial" w:hAnsi="Arial" w:cs="Arial"/>
          <w:lang w:val="es-ES" w:bidi="es-ES"/>
        </w:rPr>
        <w:t>.</w:t>
      </w:r>
    </w:p>
    <w:p w14:paraId="35E87E8F" w14:textId="77777777" w:rsidR="00C14DB8" w:rsidRPr="00D63ACB" w:rsidRDefault="00C14DB8" w:rsidP="00C14DB8">
      <w:pPr>
        <w:pStyle w:val="NumberedList1"/>
        <w:numPr>
          <w:ilvl w:val="0"/>
          <w:numId w:val="0"/>
        </w:numPr>
        <w:tabs>
          <w:tab w:val="left" w:pos="360"/>
        </w:tabs>
        <w:spacing w:line="260" w:lineRule="exact"/>
        <w:ind w:left="720" w:hanging="360"/>
        <w:rPr>
          <w:rFonts w:ascii="Arial" w:hAnsi="Arial" w:cs="Arial"/>
        </w:rPr>
      </w:pPr>
      <w:r w:rsidRPr="00D63ACB">
        <w:rPr>
          <w:rFonts w:ascii="Arial" w:hAnsi="Arial" w:cs="Arial"/>
          <w:lang w:val="es-ES" w:bidi="es-ES"/>
        </w:rPr>
        <w:t>2.</w:t>
      </w:r>
      <w:r w:rsidRPr="00D63ACB">
        <w:rPr>
          <w:rFonts w:ascii="Arial" w:hAnsi="Arial" w:cs="Arial"/>
          <w:lang w:val="es-ES" w:bidi="es-ES"/>
        </w:rPr>
        <w:tab/>
        <w:t xml:space="preserve">En el panel Administrador, haga clic en </w:t>
      </w:r>
      <w:r w:rsidRPr="00D63ACB">
        <w:rPr>
          <w:rStyle w:val="UI"/>
          <w:rFonts w:ascii="Arial" w:hAnsi="Arial" w:cs="Arial"/>
          <w:lang w:val="es-ES" w:bidi="es-ES"/>
        </w:rPr>
        <w:t>Administrado con agente</w:t>
      </w:r>
      <w:r w:rsidRPr="00D63ACB">
        <w:rPr>
          <w:rFonts w:ascii="Arial" w:hAnsi="Arial" w:cs="Arial"/>
          <w:lang w:val="es-ES" w:bidi="es-ES"/>
        </w:rPr>
        <w:t>.</w:t>
      </w:r>
    </w:p>
    <w:p w14:paraId="334C10C9" w14:textId="77777777" w:rsidR="00C14DB8" w:rsidRPr="00D63ACB" w:rsidRDefault="00C14DB8" w:rsidP="00C14DB8">
      <w:pPr>
        <w:pStyle w:val="NumberedList1"/>
        <w:numPr>
          <w:ilvl w:val="0"/>
          <w:numId w:val="0"/>
        </w:numPr>
        <w:tabs>
          <w:tab w:val="left" w:pos="360"/>
        </w:tabs>
        <w:spacing w:line="260" w:lineRule="exact"/>
        <w:ind w:left="720" w:hanging="360"/>
        <w:rPr>
          <w:rFonts w:ascii="Arial" w:hAnsi="Arial" w:cs="Arial"/>
        </w:rPr>
      </w:pPr>
      <w:r w:rsidRPr="00D63ACB">
        <w:rPr>
          <w:rFonts w:ascii="Arial" w:hAnsi="Arial" w:cs="Arial"/>
          <w:lang w:val="es-ES" w:bidi="es-ES"/>
        </w:rPr>
        <w:t>3.</w:t>
      </w:r>
      <w:r w:rsidRPr="00D63ACB">
        <w:rPr>
          <w:rFonts w:ascii="Arial" w:hAnsi="Arial" w:cs="Arial"/>
          <w:lang w:val="es-ES" w:bidi="es-ES"/>
        </w:rPr>
        <w:tab/>
        <w:t>Haga doble clic en un agente en la lista.</w:t>
      </w:r>
    </w:p>
    <w:p w14:paraId="082CCAE3" w14:textId="77777777" w:rsidR="00C14DB8" w:rsidRPr="00D63ACB" w:rsidRDefault="00C14DB8" w:rsidP="00C14DB8">
      <w:pPr>
        <w:ind w:left="360"/>
        <w:rPr>
          <w:rFonts w:ascii="Arial" w:hAnsi="Arial" w:cs="Arial"/>
        </w:rPr>
      </w:pPr>
      <w:r w:rsidRPr="00D63ACB">
        <w:rPr>
          <w:rFonts w:ascii="Arial" w:hAnsi="Arial" w:cs="Arial"/>
          <w:lang w:val="es-ES" w:bidi="es-ES"/>
        </w:rPr>
        <w:t>4.</w:t>
      </w:r>
      <w:r w:rsidRPr="00D63ACB">
        <w:rPr>
          <w:rFonts w:ascii="Arial" w:hAnsi="Arial" w:cs="Arial"/>
          <w:lang w:val="es-ES" w:bidi="es-ES"/>
        </w:rPr>
        <w:tab/>
        <w:t xml:space="preserve">En la pestaña Seguridad, seleccione </w:t>
      </w:r>
      <w:r w:rsidRPr="00D63ACB">
        <w:rPr>
          <w:rStyle w:val="UI"/>
          <w:rFonts w:ascii="Arial" w:hAnsi="Arial" w:cs="Arial"/>
          <w:lang w:val="es-ES" w:bidi="es-ES"/>
        </w:rPr>
        <w:t>Permitir que este agente actúe como proxy y detectar objetos administrados en otros equipos</w:t>
      </w:r>
      <w:r w:rsidRPr="00D63ACB">
        <w:rPr>
          <w:rFonts w:ascii="Arial" w:hAnsi="Arial" w:cs="Arial"/>
          <w:lang w:val="es-ES" w:bidi="es-ES"/>
        </w:rPr>
        <w:t>.</w:t>
      </w:r>
    </w:p>
    <w:p w14:paraId="39700E1A" w14:textId="77777777" w:rsidR="00C14DB8" w:rsidRPr="00D63ACB" w:rsidRDefault="00C14DB8" w:rsidP="00387C76">
      <w:pPr>
        <w:pStyle w:val="Heading3"/>
        <w:rPr>
          <w:rFonts w:ascii="Arial" w:hAnsi="Arial" w:cs="Arial"/>
        </w:rPr>
      </w:pPr>
      <w:bookmarkStart w:id="67" w:name="_How_to_configure"/>
      <w:bookmarkStart w:id="68" w:name="_Ref384671395"/>
      <w:bookmarkStart w:id="69" w:name="_Toc469570573"/>
      <w:bookmarkEnd w:id="67"/>
      <w:r w:rsidRPr="00D63ACB">
        <w:rPr>
          <w:rFonts w:ascii="Arial" w:hAnsi="Arial" w:cs="Arial"/>
          <w:lang w:val="es-ES" w:bidi="es-ES"/>
        </w:rPr>
        <w:t>Cómo configurar un perfil de identificación</w:t>
      </w:r>
      <w:bookmarkEnd w:id="68"/>
      <w:bookmarkEnd w:id="69"/>
    </w:p>
    <w:p w14:paraId="1AD9D8A9" w14:textId="77777777" w:rsidR="00C14DB8" w:rsidRPr="00D63ACB" w:rsidRDefault="00C14DB8" w:rsidP="00C14DB8">
      <w:pPr>
        <w:pStyle w:val="NumberedList1"/>
        <w:numPr>
          <w:ilvl w:val="0"/>
          <w:numId w:val="0"/>
        </w:numPr>
        <w:tabs>
          <w:tab w:val="left" w:pos="360"/>
        </w:tabs>
        <w:spacing w:line="260" w:lineRule="exact"/>
        <w:ind w:left="360" w:hanging="360"/>
        <w:rPr>
          <w:rFonts w:ascii="Arial" w:hAnsi="Arial" w:cs="Arial"/>
        </w:rPr>
      </w:pPr>
      <w:r w:rsidRPr="00D63ACB">
        <w:rPr>
          <w:rFonts w:ascii="Arial" w:hAnsi="Arial" w:cs="Arial"/>
          <w:lang w:val="es-ES" w:bidi="es-ES"/>
        </w:rPr>
        <w:t xml:space="preserve">Haga lo siguiente para configurar un </w:t>
      </w:r>
      <w:r w:rsidRPr="00D63ACB">
        <w:rPr>
          <w:rFonts w:ascii="Arial" w:hAnsi="Arial" w:cs="Arial"/>
          <w:b/>
          <w:lang w:val="es-ES" w:bidi="es-ES"/>
        </w:rPr>
        <w:t>perfil de ejecución</w:t>
      </w:r>
      <w:r w:rsidRPr="00D63ACB">
        <w:rPr>
          <w:rFonts w:ascii="Arial" w:hAnsi="Arial" w:cs="Arial"/>
          <w:lang w:val="es-ES" w:bidi="es-ES"/>
        </w:rPr>
        <w:t>:</w:t>
      </w:r>
    </w:p>
    <w:p w14:paraId="32597D5F" w14:textId="1D539A62" w:rsidR="00C14DB8" w:rsidRPr="00D63ACB" w:rsidRDefault="00C14DB8" w:rsidP="00EF16FB">
      <w:pPr>
        <w:pStyle w:val="NumberedList1"/>
        <w:numPr>
          <w:ilvl w:val="0"/>
          <w:numId w:val="16"/>
        </w:numPr>
        <w:tabs>
          <w:tab w:val="left" w:pos="360"/>
        </w:tabs>
        <w:spacing w:line="260" w:lineRule="exact"/>
        <w:rPr>
          <w:rFonts w:ascii="Arial" w:hAnsi="Arial" w:cs="Arial"/>
        </w:rPr>
      </w:pPr>
      <w:r w:rsidRPr="00D63ACB">
        <w:rPr>
          <w:rFonts w:ascii="Arial" w:hAnsi="Arial" w:cs="Arial"/>
          <w:lang w:val="es-ES" w:bidi="es-ES"/>
        </w:rPr>
        <w:lastRenderedPageBreak/>
        <w:t>Identifique los nombres de los equipos de destino en los que la cuenta de acción predeterminada no tiene derechos suficientes para supervisar la replicación de SQL Server 2014.</w:t>
      </w:r>
    </w:p>
    <w:p w14:paraId="2E2B8546" w14:textId="7E361D92" w:rsidR="00C14DB8" w:rsidRPr="00D63ACB" w:rsidRDefault="00C14DB8" w:rsidP="00E2189D">
      <w:pPr>
        <w:pStyle w:val="NumberedList1"/>
        <w:numPr>
          <w:ilvl w:val="0"/>
          <w:numId w:val="16"/>
        </w:numPr>
        <w:tabs>
          <w:tab w:val="left" w:pos="360"/>
        </w:tabs>
        <w:spacing w:line="260" w:lineRule="exact"/>
        <w:rPr>
          <w:rFonts w:ascii="Arial" w:hAnsi="Arial" w:cs="Arial"/>
        </w:rPr>
      </w:pPr>
      <w:r w:rsidRPr="00D63ACB">
        <w:rPr>
          <w:rFonts w:ascii="Arial" w:hAnsi="Arial" w:cs="Arial"/>
          <w:lang w:val="es-ES" w:bidi="es-ES"/>
        </w:rPr>
        <w:t>En cada sistema, cree o use un conjunto de credenciales existente que tenga como mínimo el conjunto de privilegios descritos en la sección “</w:t>
      </w:r>
      <w:hyperlink w:anchor="_Security_Configuration" w:history="1">
        <w:r w:rsidR="00E2189D" w:rsidRPr="00D63ACB">
          <w:rPr>
            <w:rStyle w:val="Hyperlink"/>
            <w:rFonts w:ascii="Arial" w:hAnsi="Arial" w:cs="Arial"/>
            <w:sz w:val="22"/>
            <w:szCs w:val="22"/>
            <w:lang w:val="es-ES" w:bidi="es-ES"/>
          </w:rPr>
          <w:t>Configuración de seguridad</w:t>
        </w:r>
      </w:hyperlink>
      <w:r w:rsidRPr="00D63ACB">
        <w:rPr>
          <w:rFonts w:ascii="Arial" w:hAnsi="Arial" w:cs="Arial"/>
          <w:lang w:val="es-ES" w:bidi="es-ES"/>
        </w:rPr>
        <w:t>” de esta guía del módulo de administración.</w:t>
      </w:r>
    </w:p>
    <w:p w14:paraId="56A48726" w14:textId="77777777" w:rsidR="00C14DB8" w:rsidRPr="00D63ACB" w:rsidRDefault="00C14DB8" w:rsidP="00EF16FB">
      <w:pPr>
        <w:pStyle w:val="NumberedList1"/>
        <w:numPr>
          <w:ilvl w:val="0"/>
          <w:numId w:val="16"/>
        </w:numPr>
        <w:tabs>
          <w:tab w:val="left" w:pos="360"/>
        </w:tabs>
        <w:spacing w:line="260" w:lineRule="exact"/>
        <w:rPr>
          <w:rFonts w:ascii="Arial" w:hAnsi="Arial" w:cs="Arial"/>
        </w:rPr>
      </w:pPr>
      <w:r w:rsidRPr="00D63ACB">
        <w:rPr>
          <w:rFonts w:ascii="Arial" w:hAnsi="Arial" w:cs="Arial"/>
          <w:lang w:val="es-ES" w:bidi="es-ES"/>
        </w:rPr>
        <w:t xml:space="preserve">Por cada conjunto de credenciales identificado en el paso 2, asegúrese de que existe la correspondiente </w:t>
      </w:r>
      <w:r w:rsidRPr="00D63ACB">
        <w:rPr>
          <w:rFonts w:ascii="Arial" w:hAnsi="Arial" w:cs="Arial"/>
          <w:b/>
          <w:lang w:val="es-ES" w:bidi="es-ES"/>
        </w:rPr>
        <w:t>cuenta de ejecución</w:t>
      </w:r>
      <w:r w:rsidRPr="00D63ACB">
        <w:rPr>
          <w:rFonts w:ascii="Arial" w:hAnsi="Arial" w:cs="Arial"/>
          <w:lang w:val="es-ES" w:bidi="es-ES"/>
        </w:rPr>
        <w:t xml:space="preserve"> en el grupo de administración. Si es necesario, cree la </w:t>
      </w:r>
      <w:r w:rsidRPr="00D63ACB">
        <w:rPr>
          <w:rFonts w:ascii="Arial" w:hAnsi="Arial" w:cs="Arial"/>
          <w:b/>
          <w:lang w:val="es-ES" w:bidi="es-ES"/>
        </w:rPr>
        <w:t>cuenta de ejecución</w:t>
      </w:r>
      <w:r w:rsidRPr="00D63ACB">
        <w:rPr>
          <w:rFonts w:ascii="Arial" w:hAnsi="Arial" w:cs="Arial"/>
          <w:lang w:val="es-ES" w:bidi="es-ES"/>
        </w:rPr>
        <w:t>.</w:t>
      </w:r>
    </w:p>
    <w:p w14:paraId="00E1A9E8" w14:textId="77777777" w:rsidR="00C14DB8" w:rsidRPr="00D63ACB" w:rsidRDefault="00C14DB8" w:rsidP="00EF16FB">
      <w:pPr>
        <w:pStyle w:val="NumberedList1"/>
        <w:numPr>
          <w:ilvl w:val="0"/>
          <w:numId w:val="16"/>
        </w:numPr>
        <w:tabs>
          <w:tab w:val="left" w:pos="360"/>
        </w:tabs>
        <w:spacing w:line="260" w:lineRule="exact"/>
        <w:rPr>
          <w:rFonts w:ascii="Arial" w:hAnsi="Arial" w:cs="Arial"/>
        </w:rPr>
      </w:pPr>
      <w:r w:rsidRPr="00D63ACB">
        <w:rPr>
          <w:rFonts w:ascii="Arial" w:hAnsi="Arial" w:cs="Arial"/>
          <w:lang w:val="es-ES" w:bidi="es-ES"/>
        </w:rPr>
        <w:t xml:space="preserve">Configure asignaciones entre los destinos y las </w:t>
      </w:r>
      <w:r w:rsidRPr="00D63ACB">
        <w:rPr>
          <w:rFonts w:ascii="Arial" w:hAnsi="Arial" w:cs="Arial"/>
          <w:b/>
          <w:lang w:val="es-ES" w:bidi="es-ES"/>
        </w:rPr>
        <w:t>cuentas de ejecución</w:t>
      </w:r>
      <w:r w:rsidRPr="00D63ACB">
        <w:rPr>
          <w:rFonts w:ascii="Arial" w:hAnsi="Arial" w:cs="Arial"/>
          <w:lang w:val="es-ES" w:bidi="es-ES"/>
        </w:rPr>
        <w:t xml:space="preserve"> en la pestaña </w:t>
      </w:r>
      <w:r w:rsidRPr="00D63ACB">
        <w:rPr>
          <w:rStyle w:val="UI"/>
          <w:rFonts w:ascii="Arial" w:hAnsi="Arial" w:cs="Arial"/>
          <w:lang w:val="es-ES" w:bidi="es-ES"/>
        </w:rPr>
        <w:t>Cuentas de ejecución</w:t>
      </w:r>
      <w:r w:rsidRPr="00D63ACB">
        <w:rPr>
          <w:rFonts w:ascii="Arial" w:hAnsi="Arial" w:cs="Arial"/>
          <w:lang w:val="es-ES" w:bidi="es-ES"/>
        </w:rPr>
        <w:t xml:space="preserve"> de cada </w:t>
      </w:r>
      <w:r w:rsidRPr="00D63ACB">
        <w:rPr>
          <w:rFonts w:ascii="Arial" w:hAnsi="Arial" w:cs="Arial"/>
          <w:b/>
          <w:lang w:val="es-ES" w:bidi="es-ES"/>
        </w:rPr>
        <w:t>perfil de identificación</w:t>
      </w:r>
      <w:r w:rsidRPr="00D63ACB">
        <w:rPr>
          <w:rFonts w:ascii="Arial" w:hAnsi="Arial" w:cs="Arial"/>
          <w:lang w:val="es-ES" w:bidi="es-ES"/>
        </w:rPr>
        <w:t>.</w:t>
      </w:r>
    </w:p>
    <w:p w14:paraId="6C3FC860" w14:textId="77777777" w:rsidR="00D82B82" w:rsidRPr="00D63ACB"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D63ACB" w:rsidRDefault="002F67CA" w:rsidP="00D82B82">
      <w:pPr>
        <w:pStyle w:val="AlertLabel"/>
        <w:framePr w:wrap="notBeside"/>
        <w:rPr>
          <w:rFonts w:ascii="Arial" w:hAnsi="Arial" w:cs="Arial"/>
        </w:rPr>
      </w:pPr>
      <w:r w:rsidRPr="00D63ACB">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D63ACB">
        <w:rPr>
          <w:rFonts w:ascii="Arial" w:hAnsi="Arial" w:cs="Arial"/>
          <w:lang w:val="es-ES" w:bidi="es-ES"/>
        </w:rPr>
        <w:t xml:space="preserve">Nota </w:t>
      </w:r>
    </w:p>
    <w:p w14:paraId="0400F869" w14:textId="7D196285" w:rsidR="00DF7B40" w:rsidRPr="00D63ACB" w:rsidRDefault="004B3049" w:rsidP="009C46D9">
      <w:pPr>
        <w:ind w:left="360"/>
        <w:rPr>
          <w:rFonts w:ascii="Arial" w:hAnsi="Arial" w:cs="Arial"/>
        </w:rPr>
      </w:pPr>
      <w:r w:rsidRPr="00D63ACB">
        <w:rPr>
          <w:rFonts w:ascii="Arial" w:hAnsi="Arial" w:cs="Arial"/>
          <w:lang w:val="es-ES" w:bidi="es-ES"/>
        </w:rPr>
        <w:t>Vaya a la sección “</w:t>
      </w:r>
      <w:hyperlink w:anchor="_Run_As_Profiles" w:history="1">
        <w:r w:rsidR="00E2189D" w:rsidRPr="00D63ACB">
          <w:rPr>
            <w:rStyle w:val="Hyperlink"/>
            <w:rFonts w:ascii="Arial" w:hAnsi="Arial" w:cs="Arial"/>
            <w:sz w:val="22"/>
            <w:szCs w:val="22"/>
            <w:lang w:val="es-ES" w:bidi="es-ES"/>
          </w:rPr>
          <w:t>Perfiles de identificación</w:t>
        </w:r>
      </w:hyperlink>
      <w:r w:rsidRPr="00D63ACB">
        <w:rPr>
          <w:rFonts w:ascii="Arial" w:hAnsi="Arial" w:cs="Arial"/>
          <w:lang w:val="es-ES" w:bidi="es-ES"/>
        </w:rPr>
        <w:t xml:space="preserve">” para ver una explicación detallada de los perfiles de identificación definidos en el módulo de administración para replicación de Microsoft SQL Server 2014. </w:t>
      </w:r>
    </w:p>
    <w:p w14:paraId="34468646" w14:textId="22ACB45E" w:rsidR="00DF7B40" w:rsidRPr="00D63ACB" w:rsidRDefault="002F67CA" w:rsidP="00DF7B40">
      <w:pPr>
        <w:pStyle w:val="AlertLabel"/>
        <w:framePr w:wrap="notBeside"/>
        <w:rPr>
          <w:rFonts w:ascii="Arial" w:hAnsi="Arial" w:cs="Arial"/>
        </w:rPr>
      </w:pPr>
      <w:r w:rsidRPr="00D63ACB">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63ACB">
        <w:rPr>
          <w:rFonts w:ascii="Arial" w:hAnsi="Arial" w:cs="Arial"/>
          <w:lang w:val="es-ES" w:bidi="es-ES"/>
        </w:rPr>
        <w:t xml:space="preserve">Nota </w:t>
      </w:r>
    </w:p>
    <w:p w14:paraId="1099F2C4" w14:textId="51E58B84" w:rsidR="00DF7B40" w:rsidRPr="00D63ACB" w:rsidRDefault="00DF7B40" w:rsidP="00DF7B40">
      <w:pPr>
        <w:ind w:left="360"/>
        <w:rPr>
          <w:rFonts w:ascii="Arial" w:hAnsi="Arial" w:cs="Arial"/>
        </w:rPr>
      </w:pPr>
      <w:r w:rsidRPr="00D63ACB">
        <w:rPr>
          <w:rFonts w:ascii="Arial" w:hAnsi="Arial" w:cs="Arial"/>
          <w:lang w:val="es-ES" w:bidi="es-ES"/>
        </w:rPr>
        <w:t>Consulte la sección “</w:t>
      </w:r>
      <w:hyperlink w:anchor="_Appendix:_Run_As" w:history="1">
        <w:r w:rsidR="00E2189D" w:rsidRPr="00D63ACB">
          <w:rPr>
            <w:rStyle w:val="Hyperlink"/>
            <w:rFonts w:ascii="Arial" w:hAnsi="Arial" w:cs="Arial"/>
            <w:sz w:val="22"/>
            <w:szCs w:val="22"/>
            <w:lang w:val="es-ES" w:bidi="es-ES"/>
          </w:rPr>
          <w:t>Apéndice: Perfiles de identificación</w:t>
        </w:r>
      </w:hyperlink>
      <w:r w:rsidRPr="00D63ACB">
        <w:rPr>
          <w:rFonts w:ascii="Arial" w:hAnsi="Arial" w:cs="Arial"/>
          <w:lang w:val="es-ES" w:bidi="es-ES"/>
        </w:rPr>
        <w:t xml:space="preserve">” para ver una lista completa de detecciones, reglas y monitores a fin de identificar las reglas y los monitores asociados a cada </w:t>
      </w:r>
      <w:r w:rsidRPr="00D63ACB">
        <w:rPr>
          <w:rFonts w:ascii="Arial" w:hAnsi="Arial" w:cs="Arial"/>
          <w:b/>
          <w:lang w:val="es-ES" w:bidi="es-ES"/>
        </w:rPr>
        <w:t>perfil de identificación</w:t>
      </w:r>
      <w:r w:rsidRPr="00D63ACB">
        <w:rPr>
          <w:rFonts w:ascii="Arial" w:hAnsi="Arial" w:cs="Arial"/>
          <w:lang w:val="es-ES" w:bidi="es-ES"/>
        </w:rPr>
        <w:t>.</w:t>
      </w:r>
    </w:p>
    <w:p w14:paraId="270075E1" w14:textId="659C55C7" w:rsidR="00D82B82" w:rsidRPr="00D63ACB" w:rsidRDefault="00D82B82" w:rsidP="00D854D0">
      <w:pPr>
        <w:rPr>
          <w:rFonts w:ascii="Arial" w:hAnsi="Arial" w:cs="Arial"/>
        </w:rPr>
      </w:pPr>
    </w:p>
    <w:p w14:paraId="57B6F547" w14:textId="5EB23546" w:rsidR="003B3ECC" w:rsidRPr="00D63ACB" w:rsidRDefault="003B3ECC" w:rsidP="00387C76">
      <w:pPr>
        <w:pStyle w:val="Heading3"/>
        <w:rPr>
          <w:rFonts w:ascii="Arial" w:hAnsi="Arial" w:cs="Arial"/>
        </w:rPr>
      </w:pPr>
      <w:bookmarkStart w:id="70" w:name="_Security_Configuration"/>
      <w:bookmarkStart w:id="71" w:name="_Ref384669885"/>
      <w:bookmarkStart w:id="72" w:name="_Toc469570574"/>
      <w:bookmarkEnd w:id="70"/>
      <w:r w:rsidRPr="00D63ACB">
        <w:rPr>
          <w:rFonts w:ascii="Arial" w:hAnsi="Arial" w:cs="Arial"/>
          <w:lang w:val="es-ES" w:bidi="es-ES"/>
        </w:rPr>
        <w:t>Configuración de seguridad</w:t>
      </w:r>
      <w:bookmarkEnd w:id="71"/>
      <w:bookmarkEnd w:id="72"/>
    </w:p>
    <w:p w14:paraId="20EC9C02" w14:textId="100A0D39" w:rsidR="004B3049" w:rsidRPr="00D63ACB" w:rsidRDefault="004B3049" w:rsidP="004B3049">
      <w:pPr>
        <w:rPr>
          <w:rFonts w:ascii="Arial" w:hAnsi="Arial" w:cs="Arial"/>
        </w:rPr>
      </w:pPr>
      <w:r w:rsidRPr="00D63ACB">
        <w:rPr>
          <w:rFonts w:ascii="Arial" w:hAnsi="Arial" w:cs="Arial"/>
          <w:lang w:val="es-ES" w:bidi="es-ES"/>
        </w:rPr>
        <w:t>En esta sección se ofrecen instrucciones para configurar la seguridad de este módulo de administración.</w:t>
      </w:r>
    </w:p>
    <w:p w14:paraId="3029ABD4" w14:textId="77777777" w:rsidR="004B3049" w:rsidRPr="00D63ACB" w:rsidRDefault="004B3049" w:rsidP="004B3049">
      <w:pPr>
        <w:rPr>
          <w:rFonts w:ascii="Arial" w:hAnsi="Arial" w:cs="Arial"/>
        </w:rPr>
      </w:pPr>
      <w:r w:rsidRPr="00D63ACB">
        <w:rPr>
          <w:rFonts w:ascii="Arial" w:hAnsi="Arial" w:cs="Arial"/>
          <w:lang w:val="es-ES" w:bidi="es-ES"/>
        </w:rPr>
        <w:t>Esta sección:</w:t>
      </w:r>
    </w:p>
    <w:p w14:paraId="75BC458B" w14:textId="6E2622E3" w:rsidR="00BB5AAC" w:rsidRPr="00D63ACB" w:rsidRDefault="0001656E" w:rsidP="00BB5AAC">
      <w:pPr>
        <w:numPr>
          <w:ilvl w:val="0"/>
          <w:numId w:val="18"/>
        </w:numPr>
        <w:rPr>
          <w:rStyle w:val="Link"/>
          <w:rFonts w:ascii="Arial" w:hAnsi="Arial" w:cs="Arial"/>
          <w:color w:val="auto"/>
          <w:u w:val="none"/>
        </w:rPr>
      </w:pPr>
      <w:hyperlink w:anchor="_Run_As_Profiles" w:history="1">
        <w:r w:rsidR="00E2189D" w:rsidRPr="00D63ACB">
          <w:rPr>
            <w:rStyle w:val="Hyperlink"/>
            <w:rFonts w:ascii="Arial" w:hAnsi="Arial" w:cs="Arial"/>
            <w:sz w:val="22"/>
            <w:szCs w:val="22"/>
            <w:lang w:val="es-ES" w:bidi="es-ES"/>
          </w:rPr>
          <w:t>Perfiles de ejecución</w:t>
        </w:r>
      </w:hyperlink>
    </w:p>
    <w:p w14:paraId="52C4E001" w14:textId="481559CC" w:rsidR="00BB5AAC" w:rsidRPr="00D63ACB" w:rsidRDefault="0001656E" w:rsidP="00BB5AAC">
      <w:pPr>
        <w:numPr>
          <w:ilvl w:val="0"/>
          <w:numId w:val="18"/>
        </w:numPr>
        <w:rPr>
          <w:rFonts w:ascii="Arial" w:hAnsi="Arial" w:cs="Arial"/>
        </w:rPr>
      </w:pPr>
      <w:hyperlink w:anchor="_Required_permissions" w:history="1">
        <w:r w:rsidR="00BB5AAC" w:rsidRPr="00D63ACB">
          <w:rPr>
            <w:rStyle w:val="Hyperlink"/>
            <w:rFonts w:ascii="Arial" w:hAnsi="Arial" w:cs="Arial"/>
            <w:sz w:val="22"/>
            <w:szCs w:val="22"/>
            <w:lang w:val="es-ES" w:bidi="es-ES"/>
          </w:rPr>
          <w:t>Permisos necesarios</w:t>
        </w:r>
      </w:hyperlink>
    </w:p>
    <w:p w14:paraId="65D25F9A" w14:textId="7622C059" w:rsidR="00BB5AAC" w:rsidRPr="00D63ACB" w:rsidRDefault="0001656E" w:rsidP="00BB5AAC">
      <w:pPr>
        <w:numPr>
          <w:ilvl w:val="0"/>
          <w:numId w:val="18"/>
        </w:numPr>
        <w:rPr>
          <w:rFonts w:ascii="Arial" w:hAnsi="Arial" w:cs="Arial"/>
        </w:rPr>
      </w:pPr>
      <w:hyperlink w:anchor="_Low-Privilege_Environments" w:history="1">
        <w:r w:rsidR="00BB5AAC" w:rsidRPr="00D63ACB">
          <w:rPr>
            <w:rStyle w:val="Hyperlink"/>
            <w:rFonts w:ascii="Arial" w:hAnsi="Arial" w:cs="Arial"/>
            <w:sz w:val="22"/>
            <w:szCs w:val="22"/>
            <w:lang w:val="es-ES" w:bidi="es-ES"/>
          </w:rPr>
          <w:t>Entornos con pocos privilegios</w:t>
        </w:r>
      </w:hyperlink>
    </w:p>
    <w:p w14:paraId="52AA7D99" w14:textId="2E39FCFC" w:rsidR="00BB5AAC" w:rsidRPr="00D63ACB" w:rsidRDefault="0001656E" w:rsidP="00BB5AAC">
      <w:pPr>
        <w:pStyle w:val="ListParagraph"/>
        <w:numPr>
          <w:ilvl w:val="0"/>
          <w:numId w:val="18"/>
        </w:numPr>
        <w:rPr>
          <w:rFonts w:ascii="Arial" w:hAnsi="Arial" w:cs="Arial"/>
        </w:rPr>
      </w:pPr>
      <w:hyperlink w:anchor="_TLS_1.2_Protection" w:history="1">
        <w:r w:rsidR="00BB5AAC" w:rsidRPr="00D63ACB">
          <w:rPr>
            <w:rStyle w:val="Hyperlink"/>
            <w:rFonts w:ascii="Arial" w:hAnsi="Arial" w:cs="Arial"/>
            <w:sz w:val="22"/>
            <w:szCs w:val="22"/>
            <w:lang w:val="es-ES" w:bidi="es-ES"/>
          </w:rPr>
          <w:t>Protección de TLS 1.2</w:t>
        </w:r>
      </w:hyperlink>
    </w:p>
    <w:p w14:paraId="23E4A79B" w14:textId="77777777" w:rsidR="004B3049" w:rsidRPr="00D63ACB" w:rsidRDefault="004B3049" w:rsidP="00387C76">
      <w:pPr>
        <w:pStyle w:val="Heading4"/>
        <w:rPr>
          <w:rFonts w:ascii="Arial" w:hAnsi="Arial" w:cs="Arial"/>
        </w:rPr>
      </w:pPr>
      <w:bookmarkStart w:id="73" w:name="_Run_As_Profiles"/>
      <w:bookmarkStart w:id="74" w:name="_Ref384675893"/>
      <w:bookmarkStart w:id="75" w:name="_Toc469570575"/>
      <w:bookmarkStart w:id="76" w:name="_Ref384671069"/>
      <w:bookmarkEnd w:id="73"/>
      <w:r w:rsidRPr="00D63ACB">
        <w:rPr>
          <w:rFonts w:ascii="Arial" w:hAnsi="Arial" w:cs="Arial"/>
          <w:lang w:val="es-ES" w:bidi="es-ES"/>
        </w:rPr>
        <w:lastRenderedPageBreak/>
        <w:t>Perfiles de identificación</w:t>
      </w:r>
      <w:bookmarkEnd w:id="74"/>
      <w:bookmarkEnd w:id="75"/>
    </w:p>
    <w:p w14:paraId="15FE9C4F" w14:textId="519FA8E9" w:rsidR="004B3049" w:rsidRPr="00D63ACB" w:rsidRDefault="004B3049" w:rsidP="004B3049">
      <w:pPr>
        <w:rPr>
          <w:rFonts w:ascii="Arial" w:hAnsi="Arial" w:cs="Arial"/>
        </w:rPr>
      </w:pPr>
      <w:r w:rsidRPr="00D63ACB">
        <w:rPr>
          <w:rFonts w:ascii="Arial" w:hAnsi="Arial" w:cs="Arial"/>
          <w:lang w:val="es-ES" w:bidi="es-ES"/>
        </w:rPr>
        <w:t>Cuando el módulo de administración de replicación de Microsoft SQL Server 2014 se importa por primera vez, se crean cuatro perfiles de identificación:</w:t>
      </w:r>
    </w:p>
    <w:p w14:paraId="4766C080" w14:textId="26845FF1" w:rsidR="0066775C" w:rsidRPr="00D63ACB" w:rsidRDefault="00304A49" w:rsidP="00304A49">
      <w:pPr>
        <w:pStyle w:val="BulletedList1"/>
        <w:numPr>
          <w:ilvl w:val="0"/>
          <w:numId w:val="17"/>
        </w:numPr>
        <w:tabs>
          <w:tab w:val="left" w:pos="360"/>
        </w:tabs>
        <w:spacing w:line="260" w:lineRule="exact"/>
        <w:rPr>
          <w:rFonts w:ascii="Arial" w:hAnsi="Arial" w:cs="Arial"/>
        </w:rPr>
      </w:pPr>
      <w:r w:rsidRPr="00D63ACB">
        <w:rPr>
          <w:rFonts w:ascii="Arial" w:hAnsi="Arial" w:cs="Arial"/>
          <w:lang w:val="es-ES" w:bidi="es-ES"/>
        </w:rPr>
        <w:t>Perfil de identificación de detección de replicación de Microsoft SQL Server</w:t>
      </w:r>
    </w:p>
    <w:p w14:paraId="6F7EECA9" w14:textId="42053F84" w:rsidR="00534CB9" w:rsidRPr="00D63ACB" w:rsidRDefault="00304A49" w:rsidP="00304A49">
      <w:pPr>
        <w:pStyle w:val="BulletedList1"/>
        <w:numPr>
          <w:ilvl w:val="0"/>
          <w:numId w:val="17"/>
        </w:numPr>
        <w:tabs>
          <w:tab w:val="left" w:pos="360"/>
        </w:tabs>
        <w:spacing w:line="260" w:lineRule="exact"/>
        <w:rPr>
          <w:rFonts w:ascii="Arial" w:hAnsi="Arial" w:cs="Arial"/>
        </w:rPr>
      </w:pPr>
      <w:r w:rsidRPr="00D63ACB">
        <w:rPr>
          <w:rFonts w:ascii="Arial" w:hAnsi="Arial" w:cs="Arial"/>
          <w:lang w:val="es-ES" w:bidi="es-ES"/>
        </w:rPr>
        <w:t>Disponibilidad del distribuidor de replicación de Microsoft SQL Server desde el perfil de identificación de supervisión de suscriptor</w:t>
      </w:r>
    </w:p>
    <w:p w14:paraId="78FD9D74" w14:textId="040759C3" w:rsidR="00534CB9" w:rsidRPr="00D63ACB" w:rsidRDefault="00304A49" w:rsidP="00304A49">
      <w:pPr>
        <w:pStyle w:val="BulletedList1"/>
        <w:numPr>
          <w:ilvl w:val="0"/>
          <w:numId w:val="17"/>
        </w:numPr>
        <w:tabs>
          <w:tab w:val="left" w:pos="360"/>
        </w:tabs>
        <w:spacing w:line="260" w:lineRule="exact"/>
        <w:rPr>
          <w:rFonts w:ascii="Arial" w:hAnsi="Arial" w:cs="Arial"/>
        </w:rPr>
      </w:pPr>
      <w:r w:rsidRPr="00D63ACB">
        <w:rPr>
          <w:rFonts w:ascii="Arial" w:hAnsi="Arial" w:cs="Arial"/>
          <w:lang w:val="es-ES" w:bidi="es-ES"/>
        </w:rPr>
        <w:t>Perfil de identificación de supervisión de replicación de Microsoft SQL Server</w:t>
      </w:r>
    </w:p>
    <w:p w14:paraId="290B4942" w14:textId="6DC8FFAC" w:rsidR="00304A49" w:rsidRPr="00D63ACB" w:rsidRDefault="00304A49" w:rsidP="00304A49">
      <w:pPr>
        <w:pStyle w:val="BulletedList1"/>
        <w:numPr>
          <w:ilvl w:val="0"/>
          <w:numId w:val="17"/>
        </w:numPr>
        <w:tabs>
          <w:tab w:val="left" w:pos="360"/>
        </w:tabs>
        <w:spacing w:line="260" w:lineRule="exact"/>
        <w:rPr>
          <w:rFonts w:ascii="Arial" w:hAnsi="Arial" w:cs="Arial"/>
        </w:rPr>
      </w:pPr>
      <w:r w:rsidRPr="00D63ACB">
        <w:rPr>
          <w:rFonts w:ascii="Arial" w:hAnsi="Arial" w:cs="Arial"/>
          <w:lang w:val="es-ES" w:bidi="es-ES"/>
        </w:rPr>
        <w:t>Perfil de identificación de detección de SDK de SCOM de replicación de Microsoft SQL Server</w:t>
      </w:r>
    </w:p>
    <w:p w14:paraId="11CF7424" w14:textId="33127FF5" w:rsidR="004B3049" w:rsidRPr="00D63ACB" w:rsidRDefault="004B3049" w:rsidP="004B3049">
      <w:pPr>
        <w:rPr>
          <w:rFonts w:ascii="Arial" w:hAnsi="Arial" w:cs="Arial"/>
        </w:rPr>
      </w:pPr>
      <w:r w:rsidRPr="00D63ACB">
        <w:rPr>
          <w:rFonts w:ascii="Arial" w:hAnsi="Arial" w:cs="Arial"/>
          <w:lang w:val="es-ES" w:bidi="es-ES"/>
        </w:rPr>
        <w:t>Todas las detecciones, monitores y reglas definidos en el módulo de administración de replicación de SQL Server 2014 usan de forma predeterminada cuentas definidas en el perfil de identificación “Cuenta de acción predeterminada”. Si la cuenta de acción predeterminada de un sistema concreto no tiene los permisos necesarios para detectar o supervisar los objetos de replicación de SQL Server 2014, esos sistemas pueden estar limitados por credenciales más específicas en los perfiles de identificación de “Replicación de Microsoft SQL Server…”.</w:t>
      </w:r>
    </w:p>
    <w:p w14:paraId="530F8B22" w14:textId="2356C6BC" w:rsidR="00C4340D" w:rsidRPr="00D63ACB" w:rsidRDefault="00C4340D" w:rsidP="00D854D0">
      <w:pPr>
        <w:rPr>
          <w:rFonts w:ascii="Arial" w:hAnsi="Arial" w:cs="Arial"/>
        </w:rPr>
      </w:pPr>
    </w:p>
    <w:p w14:paraId="16597C48" w14:textId="7A89D293" w:rsidR="00C4340D" w:rsidRPr="00D63ACB" w:rsidRDefault="002F67CA" w:rsidP="00C4340D">
      <w:pPr>
        <w:rPr>
          <w:rFonts w:ascii="Arial" w:hAnsi="Arial" w:cs="Arial"/>
          <w:b/>
        </w:rPr>
      </w:pPr>
      <w:r w:rsidRPr="00D63ACB">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D63ACB">
        <w:rPr>
          <w:rFonts w:ascii="Arial" w:hAnsi="Arial" w:cs="Arial"/>
          <w:b/>
          <w:lang w:val="es-ES" w:bidi="es-ES"/>
        </w:rPr>
        <w:t>Nota</w:t>
      </w:r>
    </w:p>
    <w:p w14:paraId="1DD629D2" w14:textId="01AB23B2" w:rsidR="00DF7B40" w:rsidRPr="00D63ACB" w:rsidRDefault="00C4340D" w:rsidP="00DF7B40">
      <w:pPr>
        <w:ind w:left="360"/>
        <w:rPr>
          <w:rFonts w:ascii="Arial" w:hAnsi="Arial" w:cs="Arial"/>
        </w:rPr>
      </w:pPr>
      <w:r w:rsidRPr="00D63ACB">
        <w:rPr>
          <w:rFonts w:ascii="Arial" w:hAnsi="Arial" w:cs="Arial"/>
          <w:lang w:val="es-ES" w:bidi="es-ES"/>
        </w:rPr>
        <w:t>Para obtener más información sobre cómo configurar los perfiles de identificación, consulte la sección “</w:t>
      </w:r>
      <w:hyperlink w:anchor="_How_to_configure" w:history="1">
        <w:r w:rsidR="003621D1" w:rsidRPr="00D63ACB">
          <w:rPr>
            <w:rStyle w:val="Hyperlink"/>
            <w:rFonts w:ascii="Arial" w:hAnsi="Arial" w:cs="Arial"/>
            <w:sz w:val="22"/>
            <w:szCs w:val="22"/>
            <w:lang w:val="es-ES" w:bidi="es-ES"/>
          </w:rPr>
          <w:t>Cómo configurar un perfil de identificación</w:t>
        </w:r>
      </w:hyperlink>
      <w:r w:rsidRPr="00D63ACB">
        <w:rPr>
          <w:rFonts w:ascii="Arial" w:hAnsi="Arial" w:cs="Arial"/>
          <w:lang w:val="es-ES" w:bidi="es-ES"/>
        </w:rPr>
        <w:t>” de esta guía.</w:t>
      </w:r>
    </w:p>
    <w:p w14:paraId="3C0F2692" w14:textId="00ED1FBD" w:rsidR="00DF7B40" w:rsidRPr="00D63ACB" w:rsidRDefault="002F67CA" w:rsidP="00DF7B40">
      <w:pPr>
        <w:pStyle w:val="AlertLabel"/>
        <w:framePr w:wrap="notBeside"/>
        <w:rPr>
          <w:rFonts w:ascii="Arial" w:hAnsi="Arial" w:cs="Arial"/>
        </w:rPr>
      </w:pPr>
      <w:r w:rsidRPr="00D63ACB">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63ACB">
        <w:rPr>
          <w:rFonts w:ascii="Arial" w:hAnsi="Arial" w:cs="Arial"/>
          <w:lang w:val="es-ES" w:bidi="es-ES"/>
        </w:rPr>
        <w:t xml:space="preserve">Nota </w:t>
      </w:r>
    </w:p>
    <w:p w14:paraId="13E3D12B" w14:textId="1D851678" w:rsidR="00C4340D" w:rsidRPr="00D63ACB" w:rsidRDefault="00DF7B40" w:rsidP="009709D7">
      <w:pPr>
        <w:ind w:left="360"/>
        <w:rPr>
          <w:rFonts w:ascii="Arial" w:hAnsi="Arial" w:cs="Arial"/>
        </w:rPr>
      </w:pPr>
      <w:r w:rsidRPr="00D63ACB">
        <w:rPr>
          <w:rFonts w:ascii="Arial" w:hAnsi="Arial" w:cs="Arial"/>
          <w:lang w:val="es-ES" w:bidi="es-ES"/>
        </w:rPr>
        <w:t>Consulte la sección “</w:t>
      </w:r>
      <w:hyperlink w:anchor="_Appendix:_Run_As" w:history="1">
        <w:r w:rsidR="003621D1" w:rsidRPr="00D63ACB">
          <w:rPr>
            <w:rStyle w:val="Hyperlink"/>
            <w:rFonts w:ascii="Arial" w:hAnsi="Arial" w:cs="Arial"/>
            <w:sz w:val="22"/>
            <w:szCs w:val="22"/>
            <w:lang w:val="es-ES" w:bidi="es-ES"/>
          </w:rPr>
          <w:t>Apéndice: Perfiles de identificación</w:t>
        </w:r>
      </w:hyperlink>
      <w:r w:rsidRPr="00D63ACB">
        <w:rPr>
          <w:rFonts w:ascii="Arial" w:hAnsi="Arial" w:cs="Arial"/>
          <w:lang w:val="es-ES" w:bidi="es-ES"/>
        </w:rPr>
        <w:t xml:space="preserve">” para ver una lista completa de detecciones, reglas y monitores a fin de identificar las reglas y los monitores asociados a cada </w:t>
      </w:r>
      <w:r w:rsidRPr="00D63ACB">
        <w:rPr>
          <w:rFonts w:ascii="Arial" w:hAnsi="Arial" w:cs="Arial"/>
          <w:b/>
          <w:lang w:val="es-ES" w:bidi="es-ES"/>
        </w:rPr>
        <w:t>perfil de identificación</w:t>
      </w:r>
      <w:r w:rsidRPr="00D63ACB">
        <w:rPr>
          <w:rFonts w:ascii="Arial" w:hAnsi="Arial" w:cs="Arial"/>
          <w:lang w:val="es-ES" w:bidi="es-ES"/>
        </w:rPr>
        <w:t>.</w:t>
      </w:r>
    </w:p>
    <w:p w14:paraId="25DC1792" w14:textId="05151BBE" w:rsidR="00D82B82" w:rsidRPr="00D63ACB" w:rsidRDefault="006E27EF" w:rsidP="00387C76">
      <w:pPr>
        <w:pStyle w:val="Heading4"/>
        <w:rPr>
          <w:rFonts w:ascii="Arial" w:hAnsi="Arial" w:cs="Arial"/>
        </w:rPr>
      </w:pPr>
      <w:bookmarkStart w:id="77" w:name="_Required_permissions"/>
      <w:bookmarkStart w:id="78" w:name="Permissions"/>
      <w:bookmarkStart w:id="79" w:name="_Toc469570576"/>
      <w:bookmarkEnd w:id="76"/>
      <w:bookmarkEnd w:id="77"/>
      <w:bookmarkEnd w:id="78"/>
      <w:r w:rsidRPr="00D63ACB">
        <w:rPr>
          <w:rFonts w:ascii="Arial" w:hAnsi="Arial" w:cs="Arial"/>
          <w:lang w:val="es-ES" w:bidi="es-ES"/>
        </w:rPr>
        <w:t>Permisos necesarios</w:t>
      </w:r>
      <w:bookmarkEnd w:id="79"/>
    </w:p>
    <w:p w14:paraId="07810852" w14:textId="15BBB2EB" w:rsidR="00C4340D" w:rsidRPr="00D63ACB" w:rsidRDefault="00C4340D" w:rsidP="00C4340D">
      <w:pPr>
        <w:rPr>
          <w:rFonts w:ascii="Arial" w:hAnsi="Arial" w:cs="Arial"/>
        </w:rPr>
      </w:pPr>
      <w:r w:rsidRPr="00D63ACB">
        <w:rPr>
          <w:rFonts w:ascii="Arial" w:hAnsi="Arial" w:cs="Arial"/>
          <w:lang w:val="es-ES" w:bidi="es-ES"/>
        </w:rPr>
        <w:t>En esta sección se explica cómo configurar los permisos necesarios en el módulo de administración para replicación de Microsoft SQL Server 2014. Todos los flujos de trabajo (detecciones, reglas y monitores) de este módulo de administración están enlazados a los perfiles de identificación descritos en la sección “</w:t>
      </w:r>
      <w:hyperlink w:anchor="_Run_As_Profiles" w:history="1">
        <w:r w:rsidR="003621D1" w:rsidRPr="00D63ACB">
          <w:rPr>
            <w:rStyle w:val="Hyperlink"/>
            <w:rFonts w:ascii="Arial" w:hAnsi="Arial" w:cs="Arial"/>
            <w:sz w:val="22"/>
            <w:szCs w:val="22"/>
            <w:lang w:val="es-ES" w:bidi="es-ES"/>
          </w:rPr>
          <w:t>Perfiles de identificación</w:t>
        </w:r>
      </w:hyperlink>
      <w:r w:rsidRPr="00D63ACB">
        <w:rPr>
          <w:rFonts w:ascii="Arial" w:hAnsi="Arial" w:cs="Arial"/>
          <w:lang w:val="es-ES" w:bidi="es-ES"/>
        </w:rPr>
        <w:t>”. Para permitir la supervisión, se deben conceder los permisos apropiados a las cuentas de ejecución y estas cuentas deben estar enlazadas a sus respectivos perfiles de identificación. En los apartados siguientes se describe cómo conceder permisos en los niveles de sistema operativo y de SQL Server.</w:t>
      </w:r>
    </w:p>
    <w:p w14:paraId="476BF953" w14:textId="07203C25" w:rsidR="008F215A" w:rsidRPr="00D63ACB" w:rsidRDefault="002F67CA" w:rsidP="008F215A">
      <w:pPr>
        <w:pStyle w:val="AlertLabel"/>
        <w:framePr w:wrap="notBeside"/>
        <w:rPr>
          <w:rFonts w:ascii="Arial" w:hAnsi="Arial" w:cs="Arial"/>
        </w:rPr>
      </w:pPr>
      <w:r w:rsidRPr="00D63ACB">
        <w:rPr>
          <w:rFonts w:ascii="Arial" w:hAnsi="Arial" w:cs="Arial"/>
          <w:noProof/>
        </w:rPr>
        <w:lastRenderedPageBreak/>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D63ACB">
        <w:rPr>
          <w:rFonts w:ascii="Arial" w:hAnsi="Arial" w:cs="Arial"/>
          <w:lang w:val="es-ES" w:bidi="es-ES"/>
        </w:rPr>
        <w:t xml:space="preserve">Nota </w:t>
      </w:r>
    </w:p>
    <w:p w14:paraId="1448BC4C" w14:textId="5CCBAA20" w:rsidR="008F215A" w:rsidRPr="00D63ACB" w:rsidRDefault="008F215A" w:rsidP="008F215A">
      <w:pPr>
        <w:ind w:left="360"/>
        <w:rPr>
          <w:rFonts w:ascii="Arial" w:hAnsi="Arial" w:cs="Arial"/>
        </w:rPr>
      </w:pPr>
      <w:r w:rsidRPr="00D63ACB">
        <w:rPr>
          <w:rFonts w:ascii="Arial" w:hAnsi="Arial" w:cs="Arial"/>
          <w:lang w:val="es-ES" w:bidi="es-ES"/>
        </w:rPr>
        <w:t>Vaya a la sección “</w:t>
      </w:r>
      <w:hyperlink w:anchor="_Run_As_Profiles" w:history="1">
        <w:r w:rsidR="003621D1" w:rsidRPr="00D63ACB">
          <w:rPr>
            <w:rStyle w:val="Hyperlink"/>
            <w:rFonts w:ascii="Arial" w:hAnsi="Arial" w:cs="Arial"/>
            <w:sz w:val="22"/>
            <w:szCs w:val="22"/>
            <w:lang w:val="es-ES" w:bidi="es-ES"/>
          </w:rPr>
          <w:t>Perfiles de identificación</w:t>
        </w:r>
      </w:hyperlink>
      <w:r w:rsidRPr="00D63ACB">
        <w:rPr>
          <w:rFonts w:ascii="Arial" w:hAnsi="Arial" w:cs="Arial"/>
          <w:lang w:val="es-ES" w:bidi="es-ES"/>
        </w:rPr>
        <w:t xml:space="preserve">” para ver una explicación detallada de los perfiles de identificación definidos en el módulo de administración para replicación de Microsoft SQL Server 2014. </w:t>
      </w:r>
    </w:p>
    <w:p w14:paraId="6D6E1F42" w14:textId="077C1AE4" w:rsidR="008F215A" w:rsidRPr="00D63ACB" w:rsidRDefault="002F67CA" w:rsidP="008F215A">
      <w:pPr>
        <w:rPr>
          <w:rFonts w:ascii="Arial" w:hAnsi="Arial" w:cs="Arial"/>
          <w:b/>
        </w:rPr>
      </w:pPr>
      <w:r w:rsidRPr="00D63ACB">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D63ACB">
        <w:rPr>
          <w:rFonts w:ascii="Arial" w:hAnsi="Arial" w:cs="Arial"/>
          <w:b/>
          <w:lang w:val="es-ES" w:bidi="es-ES"/>
        </w:rPr>
        <w:t>Nota</w:t>
      </w:r>
    </w:p>
    <w:p w14:paraId="6B796403" w14:textId="0C4A75C7" w:rsidR="00DF7B40" w:rsidRPr="00D63ACB" w:rsidRDefault="008F215A" w:rsidP="00DF7B40">
      <w:pPr>
        <w:ind w:left="360"/>
        <w:rPr>
          <w:rFonts w:ascii="Arial" w:hAnsi="Arial" w:cs="Arial"/>
        </w:rPr>
      </w:pPr>
      <w:r w:rsidRPr="00D63ACB">
        <w:rPr>
          <w:rFonts w:ascii="Arial" w:hAnsi="Arial" w:cs="Arial"/>
          <w:lang w:val="es-ES" w:bidi="es-ES"/>
        </w:rPr>
        <w:t>Para obtener más información sobre cómo configurar los perfiles de identificación, consulte la sección “</w:t>
      </w:r>
      <w:hyperlink w:anchor="_How_to_configure" w:history="1">
        <w:r w:rsidR="003621D1" w:rsidRPr="00D63ACB">
          <w:rPr>
            <w:rStyle w:val="Hyperlink"/>
            <w:rFonts w:ascii="Arial" w:hAnsi="Arial" w:cs="Arial"/>
            <w:sz w:val="22"/>
            <w:szCs w:val="22"/>
            <w:lang w:val="es-ES" w:bidi="es-ES"/>
          </w:rPr>
          <w:t>Cómo configurar un perfil de identificación</w:t>
        </w:r>
      </w:hyperlink>
      <w:r w:rsidRPr="00D63ACB">
        <w:rPr>
          <w:rFonts w:ascii="Arial" w:hAnsi="Arial" w:cs="Arial"/>
          <w:lang w:val="es-ES" w:bidi="es-ES"/>
        </w:rPr>
        <w:t>” de esta guía.</w:t>
      </w:r>
    </w:p>
    <w:p w14:paraId="2AFEBB01" w14:textId="3050F9EC" w:rsidR="00DF7B40" w:rsidRPr="00D63ACB" w:rsidRDefault="002F67CA" w:rsidP="00DF7B40">
      <w:pPr>
        <w:pStyle w:val="AlertLabel"/>
        <w:framePr w:wrap="notBeside"/>
        <w:rPr>
          <w:rFonts w:ascii="Arial" w:hAnsi="Arial" w:cs="Arial"/>
        </w:rPr>
      </w:pPr>
      <w:r w:rsidRPr="00D63ACB">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63ACB">
        <w:rPr>
          <w:rFonts w:ascii="Arial" w:hAnsi="Arial" w:cs="Arial"/>
          <w:lang w:val="es-ES" w:bidi="es-ES"/>
        </w:rPr>
        <w:t xml:space="preserve">Nota </w:t>
      </w:r>
    </w:p>
    <w:p w14:paraId="0958EF35" w14:textId="1F951934" w:rsidR="00DF7B40" w:rsidRPr="00D63ACB" w:rsidRDefault="00DF7B40" w:rsidP="00DF7B40">
      <w:pPr>
        <w:ind w:left="360"/>
        <w:rPr>
          <w:rFonts w:ascii="Arial" w:hAnsi="Arial" w:cs="Arial"/>
        </w:rPr>
      </w:pPr>
      <w:r w:rsidRPr="00D63ACB">
        <w:rPr>
          <w:rFonts w:ascii="Arial" w:hAnsi="Arial" w:cs="Arial"/>
          <w:lang w:val="es-ES" w:bidi="es-ES"/>
        </w:rPr>
        <w:t>Consulte la sección “</w:t>
      </w:r>
      <w:hyperlink w:anchor="_Appendix:_Run_As" w:history="1">
        <w:r w:rsidR="003621D1" w:rsidRPr="00D63ACB">
          <w:rPr>
            <w:rStyle w:val="Hyperlink"/>
            <w:rFonts w:ascii="Arial" w:hAnsi="Arial" w:cs="Arial"/>
            <w:sz w:val="22"/>
            <w:szCs w:val="22"/>
            <w:lang w:val="es-ES" w:bidi="es-ES"/>
          </w:rPr>
          <w:t>Apéndice: Perfiles de identificación</w:t>
        </w:r>
      </w:hyperlink>
      <w:r w:rsidRPr="00D63ACB">
        <w:rPr>
          <w:rFonts w:ascii="Arial" w:hAnsi="Arial" w:cs="Arial"/>
          <w:lang w:val="es-ES" w:bidi="es-ES"/>
        </w:rPr>
        <w:t xml:space="preserve">” para ver una lista completa de detecciones, reglas y monitores a fin de identificar las reglas y los monitores asociados a cada </w:t>
      </w:r>
      <w:r w:rsidRPr="00D63ACB">
        <w:rPr>
          <w:rFonts w:ascii="Arial" w:hAnsi="Arial" w:cs="Arial"/>
          <w:b/>
          <w:lang w:val="es-ES" w:bidi="es-ES"/>
        </w:rPr>
        <w:t>perfil de identificación</w:t>
      </w:r>
      <w:r w:rsidRPr="00D63ACB">
        <w:rPr>
          <w:rFonts w:ascii="Arial" w:hAnsi="Arial" w:cs="Arial"/>
          <w:lang w:val="es-ES" w:bidi="es-ES"/>
        </w:rPr>
        <w:t>.</w:t>
      </w:r>
    </w:p>
    <w:p w14:paraId="690C0C0F" w14:textId="77777777" w:rsidR="00650209" w:rsidRPr="00D63ACB" w:rsidRDefault="00650209" w:rsidP="008F215A">
      <w:pPr>
        <w:pStyle w:val="AlertText"/>
        <w:ind w:left="0"/>
        <w:rPr>
          <w:rFonts w:ascii="Arial" w:hAnsi="Arial" w:cs="Arial"/>
          <w:b/>
          <w:sz w:val="24"/>
          <w:szCs w:val="24"/>
        </w:rPr>
      </w:pPr>
    </w:p>
    <w:p w14:paraId="09B8D856" w14:textId="77777777" w:rsidR="00BE3985" w:rsidRPr="00D63ACB" w:rsidRDefault="00650209" w:rsidP="00A41429">
      <w:pPr>
        <w:pStyle w:val="Heading4"/>
        <w:rPr>
          <w:rFonts w:ascii="Arial" w:hAnsi="Arial" w:cs="Arial"/>
        </w:rPr>
      </w:pPr>
      <w:bookmarkStart w:id="80" w:name="LowPriv"/>
      <w:bookmarkStart w:id="81" w:name="_Low-Privilege_Environments"/>
      <w:bookmarkStart w:id="82" w:name="_Toc469570577"/>
      <w:bookmarkEnd w:id="80"/>
      <w:bookmarkEnd w:id="81"/>
      <w:r w:rsidRPr="00D63ACB">
        <w:rPr>
          <w:rFonts w:ascii="Arial" w:hAnsi="Arial" w:cs="Arial"/>
          <w:lang w:val="es-ES" w:bidi="es-ES"/>
        </w:rPr>
        <w:t>Entornos con pocos privilegios</w:t>
      </w:r>
      <w:bookmarkStart w:id="83" w:name="_Ref384943365"/>
      <w:bookmarkEnd w:id="82"/>
    </w:p>
    <w:p w14:paraId="13500E1F" w14:textId="77777777" w:rsidR="00BE3985" w:rsidRPr="00D63ACB" w:rsidRDefault="00BE3985" w:rsidP="00BE3985">
      <w:pPr>
        <w:pStyle w:val="Heading5"/>
        <w:rPr>
          <w:rFonts w:ascii="Arial" w:hAnsi="Arial" w:cs="Arial"/>
        </w:rPr>
      </w:pPr>
      <w:r w:rsidRPr="00D63ACB">
        <w:rPr>
          <w:rFonts w:ascii="Arial" w:hAnsi="Arial" w:cs="Arial"/>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lang w:val="es-ES" w:bidi="es-ES"/>
        </w:rPr>
        <w:t>Para configurar permisos en Active Directory</w:t>
      </w:r>
    </w:p>
    <w:p w14:paraId="013A7B8E" w14:textId="77777777" w:rsidR="00BE3985" w:rsidRPr="00D63ACB" w:rsidRDefault="00BE3985" w:rsidP="00BE3985">
      <w:pPr>
        <w:pStyle w:val="NumberedList1"/>
        <w:numPr>
          <w:ilvl w:val="0"/>
          <w:numId w:val="19"/>
        </w:numPr>
        <w:tabs>
          <w:tab w:val="left" w:pos="360"/>
        </w:tabs>
        <w:spacing w:line="260" w:lineRule="exact"/>
        <w:rPr>
          <w:rFonts w:ascii="Arial" w:hAnsi="Arial" w:cs="Arial"/>
        </w:rPr>
      </w:pPr>
      <w:r w:rsidRPr="00D63ACB">
        <w:rPr>
          <w:rFonts w:ascii="Arial" w:hAnsi="Arial" w:cs="Arial"/>
          <w:lang w:val="es-ES" w:bidi="es-ES"/>
        </w:rPr>
        <w:t>En Active Directory, cree cuatro usuarios de dominio que se usarán generalmente para el acceso con pocos privilegios a todas las instancias de SQL Server de destino:</w:t>
      </w:r>
    </w:p>
    <w:p w14:paraId="3BA2A438" w14:textId="77777777" w:rsidR="00BE3985" w:rsidRPr="00D63ACB" w:rsidRDefault="00BE3985" w:rsidP="00CE322B">
      <w:pPr>
        <w:pStyle w:val="NumberedList2"/>
        <w:numPr>
          <w:ilvl w:val="0"/>
          <w:numId w:val="25"/>
        </w:numPr>
        <w:tabs>
          <w:tab w:val="left" w:pos="720"/>
        </w:tabs>
        <w:spacing w:line="260" w:lineRule="exact"/>
        <w:rPr>
          <w:rStyle w:val="UserInputNon-localizable"/>
          <w:rFonts w:ascii="Arial" w:hAnsi="Arial" w:cs="Arial"/>
        </w:rPr>
      </w:pPr>
      <w:r w:rsidRPr="00D63ACB">
        <w:rPr>
          <w:rStyle w:val="UserInputNon-localizable"/>
          <w:rFonts w:ascii="Arial" w:hAnsi="Arial" w:cs="Arial"/>
          <w:lang w:val="es-ES" w:bidi="es-ES"/>
        </w:rPr>
        <w:t>SSReplDiscovery</w:t>
      </w:r>
    </w:p>
    <w:p w14:paraId="6982C392" w14:textId="77777777" w:rsidR="00BE3985" w:rsidRPr="00D63ACB" w:rsidRDefault="00BE3985" w:rsidP="00CE322B">
      <w:pPr>
        <w:pStyle w:val="NumberedList2"/>
        <w:numPr>
          <w:ilvl w:val="0"/>
          <w:numId w:val="25"/>
        </w:numPr>
        <w:tabs>
          <w:tab w:val="left" w:pos="720"/>
        </w:tabs>
        <w:spacing w:line="260" w:lineRule="exact"/>
        <w:rPr>
          <w:rFonts w:ascii="Arial" w:hAnsi="Arial" w:cs="Arial"/>
        </w:rPr>
      </w:pPr>
      <w:r w:rsidRPr="00D63ACB">
        <w:rPr>
          <w:rStyle w:val="UserInputNon-localizable"/>
          <w:rFonts w:ascii="Arial" w:hAnsi="Arial" w:cs="Arial"/>
          <w:lang w:val="es-ES" w:bidi="es-ES"/>
        </w:rPr>
        <w:t>SSReplAvDB</w:t>
      </w:r>
    </w:p>
    <w:p w14:paraId="5895AB6D" w14:textId="77777777" w:rsidR="00BE3985" w:rsidRPr="00D63ACB" w:rsidRDefault="00BE3985" w:rsidP="00CE322B">
      <w:pPr>
        <w:pStyle w:val="NumberedList2"/>
        <w:numPr>
          <w:ilvl w:val="0"/>
          <w:numId w:val="25"/>
        </w:numPr>
        <w:tabs>
          <w:tab w:val="left" w:pos="720"/>
        </w:tabs>
        <w:spacing w:line="260" w:lineRule="exact"/>
        <w:rPr>
          <w:rFonts w:ascii="Arial" w:hAnsi="Arial" w:cs="Arial"/>
        </w:rPr>
      </w:pPr>
      <w:r w:rsidRPr="00D63ACB">
        <w:rPr>
          <w:rStyle w:val="UserInputNon-localizable"/>
          <w:rFonts w:ascii="Arial" w:hAnsi="Arial" w:cs="Arial"/>
          <w:lang w:val="es-ES" w:bidi="es-ES"/>
        </w:rPr>
        <w:t>SSReplMonitoring</w:t>
      </w:r>
    </w:p>
    <w:p w14:paraId="00DE6A50" w14:textId="77777777" w:rsidR="00BE3985" w:rsidRPr="00D63ACB" w:rsidRDefault="00BE3985" w:rsidP="00CE322B">
      <w:pPr>
        <w:pStyle w:val="NumberedList2"/>
        <w:numPr>
          <w:ilvl w:val="0"/>
          <w:numId w:val="25"/>
        </w:numPr>
        <w:tabs>
          <w:tab w:val="left" w:pos="720"/>
        </w:tabs>
        <w:spacing w:line="260" w:lineRule="exact"/>
        <w:rPr>
          <w:rFonts w:ascii="Arial" w:hAnsi="Arial" w:cs="Arial"/>
        </w:rPr>
      </w:pPr>
      <w:r w:rsidRPr="00D63ACB">
        <w:rPr>
          <w:rStyle w:val="UserInputNon-localizable"/>
          <w:rFonts w:ascii="Arial" w:hAnsi="Arial" w:cs="Arial"/>
          <w:lang w:val="es-ES" w:bidi="es-ES"/>
        </w:rPr>
        <w:t>SSReplSDK</w:t>
      </w:r>
    </w:p>
    <w:p w14:paraId="6FA1403F" w14:textId="77777777" w:rsidR="00BE3985" w:rsidRPr="00D63ACB" w:rsidRDefault="00BE3985" w:rsidP="00BE3985">
      <w:pPr>
        <w:pStyle w:val="NumberedList1"/>
        <w:numPr>
          <w:ilvl w:val="0"/>
          <w:numId w:val="19"/>
        </w:numPr>
        <w:tabs>
          <w:tab w:val="left" w:pos="360"/>
        </w:tabs>
        <w:spacing w:line="260" w:lineRule="exact"/>
        <w:rPr>
          <w:rFonts w:ascii="Arial" w:hAnsi="Arial" w:cs="Arial"/>
        </w:rPr>
      </w:pPr>
      <w:r w:rsidRPr="00D63ACB">
        <w:rPr>
          <w:rFonts w:ascii="Arial" w:hAnsi="Arial" w:cs="Arial"/>
          <w:lang w:val="es-ES" w:bidi="es-ES"/>
        </w:rPr>
        <w:t xml:space="preserve">Cree un grupo de dominio denominado </w:t>
      </w:r>
      <w:r w:rsidRPr="00D63ACB">
        <w:rPr>
          <w:rStyle w:val="UserInputNon-localizable"/>
          <w:rFonts w:ascii="Arial" w:hAnsi="Arial" w:cs="Arial"/>
          <w:lang w:val="es-ES" w:bidi="es-ES"/>
        </w:rPr>
        <w:t>SSReplMPLowPriv</w:t>
      </w:r>
      <w:r w:rsidRPr="00D63ACB">
        <w:rPr>
          <w:rFonts w:ascii="Arial" w:hAnsi="Arial" w:cs="Arial"/>
          <w:lang w:val="es-ES" w:bidi="es-ES"/>
        </w:rPr>
        <w:t xml:space="preserve"> y agregue los siguientes usuarios de dominio:</w:t>
      </w:r>
    </w:p>
    <w:p w14:paraId="182AB224" w14:textId="77777777" w:rsidR="00BE3985" w:rsidRPr="00D63ACB"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D63ACB">
        <w:rPr>
          <w:rStyle w:val="UserInputNon-localizable"/>
          <w:rFonts w:ascii="Arial" w:hAnsi="Arial" w:cs="Arial"/>
          <w:lang w:val="es-ES" w:bidi="es-ES"/>
        </w:rPr>
        <w:t>SSReplDiscovery</w:t>
      </w:r>
    </w:p>
    <w:p w14:paraId="3900DAD5" w14:textId="77777777" w:rsidR="00BE3985" w:rsidRPr="00D63ACB"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D63ACB">
        <w:rPr>
          <w:rStyle w:val="UserInputNon-localizable"/>
          <w:rFonts w:ascii="Arial" w:hAnsi="Arial" w:cs="Arial"/>
          <w:lang w:val="es-ES" w:bidi="es-ES"/>
        </w:rPr>
        <w:t>SSReplMonitoring</w:t>
      </w:r>
    </w:p>
    <w:p w14:paraId="70D7E95B" w14:textId="77777777" w:rsidR="00BE3985" w:rsidRPr="00D63ACB" w:rsidRDefault="00BE3985" w:rsidP="00CE322B">
      <w:pPr>
        <w:pStyle w:val="NumberedList2"/>
        <w:numPr>
          <w:ilvl w:val="0"/>
          <w:numId w:val="26"/>
        </w:numPr>
        <w:tabs>
          <w:tab w:val="left" w:pos="720"/>
        </w:tabs>
        <w:spacing w:line="260" w:lineRule="exact"/>
        <w:rPr>
          <w:rStyle w:val="UserInputNon-localizable"/>
          <w:rFonts w:ascii="Arial" w:hAnsi="Arial" w:cs="Arial"/>
        </w:rPr>
      </w:pPr>
      <w:r w:rsidRPr="00D63ACB">
        <w:rPr>
          <w:rStyle w:val="UserInputNon-localizable"/>
          <w:rFonts w:ascii="Arial" w:hAnsi="Arial" w:cs="Arial"/>
          <w:lang w:val="es-ES" w:bidi="es-ES"/>
        </w:rPr>
        <w:t>SSReplAvDB</w:t>
      </w:r>
    </w:p>
    <w:p w14:paraId="262028F1" w14:textId="77777777" w:rsidR="00BE3985" w:rsidRPr="00D63ACB" w:rsidRDefault="00BE3985" w:rsidP="00CE322B">
      <w:pPr>
        <w:pStyle w:val="NumberedList2"/>
        <w:numPr>
          <w:ilvl w:val="0"/>
          <w:numId w:val="26"/>
        </w:numPr>
        <w:tabs>
          <w:tab w:val="left" w:pos="720"/>
        </w:tabs>
        <w:spacing w:line="260" w:lineRule="exact"/>
        <w:rPr>
          <w:rStyle w:val="UserInputNon-localizable"/>
          <w:rFonts w:ascii="Arial" w:hAnsi="Arial" w:cs="Arial"/>
          <w:b w:val="0"/>
          <w:szCs w:val="22"/>
        </w:rPr>
      </w:pPr>
      <w:r w:rsidRPr="00D63ACB">
        <w:rPr>
          <w:rStyle w:val="UserInputNon-localizable"/>
          <w:rFonts w:ascii="Arial" w:hAnsi="Arial" w:cs="Arial"/>
          <w:lang w:val="es-ES" w:bidi="es-ES"/>
        </w:rPr>
        <w:t>SSReplSDK</w:t>
      </w:r>
    </w:p>
    <w:p w14:paraId="3ACF7A25" w14:textId="77777777" w:rsidR="00BE3985" w:rsidRPr="00D63ACB" w:rsidRDefault="00BE3985" w:rsidP="00BE3985">
      <w:pPr>
        <w:pStyle w:val="NumberedList2"/>
        <w:numPr>
          <w:ilvl w:val="0"/>
          <w:numId w:val="19"/>
        </w:numPr>
        <w:tabs>
          <w:tab w:val="left" w:pos="720"/>
        </w:tabs>
        <w:spacing w:line="260" w:lineRule="exact"/>
        <w:rPr>
          <w:rFonts w:ascii="Arial" w:hAnsi="Arial" w:cs="Arial"/>
          <w:szCs w:val="18"/>
        </w:rPr>
      </w:pPr>
      <w:r w:rsidRPr="00D63ACB">
        <w:rPr>
          <w:rFonts w:ascii="Arial" w:hAnsi="Arial" w:cs="Arial"/>
          <w:lang w:val="es-ES" w:bidi="es-ES"/>
        </w:rPr>
        <w:t xml:space="preserve">Conceda el permiso especial: Controladores de dominio de solo lectura - “Permiso de lectura” a </w:t>
      </w:r>
      <w:r w:rsidRPr="00D63ACB">
        <w:rPr>
          <w:rStyle w:val="UserInputNon-localizable"/>
          <w:rFonts w:ascii="Arial" w:hAnsi="Arial" w:cs="Arial"/>
          <w:lang w:val="es-ES" w:bidi="es-ES"/>
        </w:rPr>
        <w:t>SSReplMPLowPriv</w:t>
      </w:r>
      <w:r w:rsidRPr="00D63ACB">
        <w:rPr>
          <w:rFonts w:ascii="Arial" w:hAnsi="Arial" w:cs="Arial"/>
          <w:lang w:val="es-ES" w:bidi="es-ES"/>
        </w:rPr>
        <w:t>.</w:t>
      </w:r>
    </w:p>
    <w:p w14:paraId="448DBA0E" w14:textId="77777777" w:rsidR="00BE3985" w:rsidRPr="00D63ACB" w:rsidRDefault="00BE3985" w:rsidP="00BE3985">
      <w:pPr>
        <w:pStyle w:val="Heading5"/>
        <w:rPr>
          <w:rFonts w:ascii="Arial" w:hAnsi="Arial" w:cs="Arial"/>
        </w:rPr>
      </w:pPr>
      <w:bookmarkStart w:id="84" w:name="_To_configure_permissions"/>
      <w:bookmarkEnd w:id="84"/>
      <w:r w:rsidRPr="00D63ACB">
        <w:rPr>
          <w:rFonts w:ascii="Arial" w:hAnsi="Arial" w:cs="Arial"/>
          <w:noProof/>
        </w:rPr>
        <w:lastRenderedPageBreak/>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5" w:name="_Ref384678241"/>
      <w:r w:rsidRPr="00D63ACB">
        <w:rPr>
          <w:rFonts w:ascii="Arial" w:hAnsi="Arial" w:cs="Arial"/>
          <w:lang w:val="es-ES" w:bidi="es-ES"/>
        </w:rPr>
        <w:t>Para configurar permisos en el equipo del agente</w:t>
      </w:r>
      <w:bookmarkEnd w:id="85"/>
    </w:p>
    <w:p w14:paraId="0C27720C" w14:textId="77777777" w:rsidR="00BE3985" w:rsidRPr="00D63ACB"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D63ACB">
        <w:rPr>
          <w:rFonts w:ascii="Arial" w:hAnsi="Arial" w:cs="Arial"/>
          <w:lang w:val="es-ES" w:bidi="es-ES"/>
        </w:rPr>
        <w:t xml:space="preserve">En el equipo del agente, agregue el usuario de dominio </w:t>
      </w:r>
      <w:r w:rsidRPr="00D63ACB">
        <w:rPr>
          <w:rStyle w:val="UserInputNon-localizable"/>
          <w:rFonts w:ascii="Arial" w:hAnsi="Arial" w:cs="Arial"/>
          <w:lang w:val="es-ES" w:bidi="es-ES"/>
        </w:rPr>
        <w:t>SSReplMonitoring</w:t>
      </w:r>
      <w:r w:rsidRPr="00D63ACB">
        <w:rPr>
          <w:rFonts w:ascii="Arial" w:hAnsi="Arial" w:cs="Arial"/>
          <w:lang w:val="es-ES" w:bidi="es-ES"/>
        </w:rPr>
        <w:t xml:space="preserve"> al grupo local “Usuarios de monitor de sistema”.</w:t>
      </w:r>
    </w:p>
    <w:p w14:paraId="604EEA5C" w14:textId="77777777" w:rsidR="00BE3985" w:rsidRPr="00D63ACB" w:rsidRDefault="00BE3985" w:rsidP="00CE322B">
      <w:pPr>
        <w:pStyle w:val="NumberedList1"/>
        <w:numPr>
          <w:ilvl w:val="0"/>
          <w:numId w:val="32"/>
        </w:numPr>
        <w:tabs>
          <w:tab w:val="left" w:pos="360"/>
        </w:tabs>
        <w:spacing w:before="60" w:after="60" w:line="260" w:lineRule="exact"/>
        <w:jc w:val="both"/>
        <w:rPr>
          <w:rFonts w:ascii="Arial" w:hAnsi="Arial" w:cs="Arial"/>
        </w:rPr>
      </w:pPr>
      <w:r w:rsidRPr="00D63ACB">
        <w:rPr>
          <w:rFonts w:ascii="Arial" w:hAnsi="Arial" w:cs="Arial"/>
          <w:lang w:val="es-ES" w:bidi="es-ES"/>
        </w:rPr>
        <w:t xml:space="preserve">Agregue el usuario de dominio </w:t>
      </w:r>
      <w:r w:rsidRPr="00D63ACB">
        <w:rPr>
          <w:rStyle w:val="UserInputNon-localizable"/>
          <w:rFonts w:ascii="Arial" w:hAnsi="Arial" w:cs="Arial"/>
          <w:lang w:val="es-ES" w:bidi="es-ES"/>
        </w:rPr>
        <w:t>SSReplMonitoring</w:t>
      </w:r>
      <w:r w:rsidRPr="00D63ACB">
        <w:rPr>
          <w:rFonts w:ascii="Arial" w:hAnsi="Arial" w:cs="Arial"/>
          <w:lang w:val="es-ES" w:bidi="es-ES"/>
        </w:rPr>
        <w:t xml:space="preserve"> al grupo local “EventLogReaders”.</w:t>
      </w:r>
    </w:p>
    <w:p w14:paraId="4E81A782" w14:textId="77777777" w:rsidR="00BE3985" w:rsidRPr="00D63ACB" w:rsidRDefault="00BE3985" w:rsidP="00CE322B">
      <w:pPr>
        <w:pStyle w:val="NumberedList1"/>
        <w:numPr>
          <w:ilvl w:val="0"/>
          <w:numId w:val="32"/>
        </w:numPr>
        <w:tabs>
          <w:tab w:val="left" w:pos="360"/>
        </w:tabs>
        <w:spacing w:before="60" w:after="60" w:line="260" w:lineRule="exact"/>
        <w:jc w:val="both"/>
        <w:rPr>
          <w:rFonts w:ascii="Arial" w:eastAsia="SimSun" w:hAnsi="Arial" w:cs="Arial"/>
        </w:rPr>
      </w:pPr>
      <w:r w:rsidRPr="00D63ACB">
        <w:rPr>
          <w:rFonts w:ascii="Arial" w:eastAsia="SimSun" w:hAnsi="Arial" w:cs="Arial"/>
          <w:lang w:val="es-ES" w:bidi="es-ES"/>
        </w:rPr>
        <w:t xml:space="preserve">Vaya a HKEY_LOCAL_MACHINE\System\CurrentControlSet\Services\EventLog. Abra la opción Permisos, agregue el grupo con pocos privilegios </w:t>
      </w:r>
      <w:r w:rsidRPr="00D63ACB">
        <w:rPr>
          <w:rStyle w:val="UserInputNon-localizable"/>
          <w:rFonts w:ascii="Arial" w:hAnsi="Arial" w:cs="Arial"/>
          <w:lang w:val="es-ES" w:bidi="es-ES"/>
        </w:rPr>
        <w:t>SSReplMPLowPriv</w:t>
      </w:r>
      <w:r w:rsidRPr="00D63ACB">
        <w:rPr>
          <w:rFonts w:ascii="Arial" w:eastAsia="SimSun" w:hAnsi="Arial" w:cs="Arial"/>
          <w:lang w:val="es-ES" w:bidi="es-ES"/>
        </w:rPr>
        <w:t xml:space="preserve"> a la lista de seguridad y conceda un permiso especial (aparte del predeterminado):</w:t>
      </w:r>
    </w:p>
    <w:p w14:paraId="5F040921" w14:textId="77777777" w:rsidR="00BE3985" w:rsidRPr="00D63ACB" w:rsidRDefault="00BE3985" w:rsidP="00BE3985">
      <w:pPr>
        <w:pStyle w:val="NumberedList1"/>
        <w:tabs>
          <w:tab w:val="left" w:pos="360"/>
        </w:tabs>
        <w:spacing w:before="60" w:after="60" w:line="260" w:lineRule="exact"/>
        <w:ind w:firstLine="0"/>
        <w:jc w:val="both"/>
        <w:rPr>
          <w:rFonts w:ascii="Arial" w:eastAsia="SimSun" w:hAnsi="Arial" w:cs="Arial"/>
        </w:rPr>
      </w:pPr>
      <w:r w:rsidRPr="00D63ACB">
        <w:rPr>
          <w:rFonts w:ascii="Arial" w:eastAsia="SimSun" w:hAnsi="Arial" w:cs="Arial"/>
          <w:lang w:val="es-ES" w:bidi="es-ES"/>
        </w:rPr>
        <w:t>- Establecer valor</w:t>
      </w:r>
    </w:p>
    <w:p w14:paraId="38DF2E33" w14:textId="77777777" w:rsidR="00BE3985" w:rsidRPr="00D63ACB" w:rsidRDefault="00BE3985" w:rsidP="00BE3985">
      <w:pPr>
        <w:pStyle w:val="NumberedList1"/>
        <w:tabs>
          <w:tab w:val="left" w:pos="360"/>
        </w:tabs>
        <w:spacing w:before="60" w:after="60" w:line="260" w:lineRule="exact"/>
        <w:ind w:firstLine="0"/>
        <w:jc w:val="both"/>
        <w:rPr>
          <w:rFonts w:ascii="Arial" w:eastAsia="SimSun" w:hAnsi="Arial" w:cs="Arial"/>
        </w:rPr>
      </w:pPr>
      <w:r w:rsidRPr="00D63ACB">
        <w:rPr>
          <w:rFonts w:ascii="Arial" w:eastAsia="SimSun" w:hAnsi="Arial" w:cs="Arial"/>
          <w:lang w:val="es-ES" w:bidi="es-ES"/>
        </w:rPr>
        <w:t>- Crear subclave</w:t>
      </w:r>
    </w:p>
    <w:p w14:paraId="64FC33FD" w14:textId="77777777" w:rsidR="00BE3985" w:rsidRPr="00D63ACB" w:rsidRDefault="00BE3985" w:rsidP="00BE3985">
      <w:pPr>
        <w:pStyle w:val="NumberedList1"/>
        <w:tabs>
          <w:tab w:val="left" w:pos="360"/>
        </w:tabs>
        <w:spacing w:before="60" w:after="60" w:line="260" w:lineRule="exact"/>
        <w:ind w:firstLine="0"/>
        <w:jc w:val="both"/>
        <w:rPr>
          <w:rFonts w:ascii="Arial" w:eastAsia="SimSun" w:hAnsi="Arial" w:cs="Arial"/>
        </w:rPr>
      </w:pPr>
      <w:r w:rsidRPr="00D63ACB">
        <w:rPr>
          <w:rFonts w:ascii="Arial" w:eastAsia="SimSun" w:hAnsi="Arial" w:cs="Arial"/>
          <w:lang w:val="es-ES" w:bidi="es-ES"/>
        </w:rPr>
        <w:t>- Control de lectura</w:t>
      </w:r>
    </w:p>
    <w:p w14:paraId="3A636C78" w14:textId="77777777" w:rsidR="00BE3985" w:rsidRPr="00D63ACB" w:rsidRDefault="00BE3985" w:rsidP="00CE322B">
      <w:pPr>
        <w:pStyle w:val="NumberedList1"/>
        <w:numPr>
          <w:ilvl w:val="0"/>
          <w:numId w:val="32"/>
        </w:numPr>
        <w:tabs>
          <w:tab w:val="left" w:pos="360"/>
        </w:tabs>
        <w:spacing w:before="60" w:after="60" w:line="260" w:lineRule="exact"/>
        <w:jc w:val="both"/>
        <w:rPr>
          <w:rFonts w:ascii="Arial" w:hAnsi="Arial" w:cs="Arial"/>
        </w:rPr>
      </w:pPr>
      <w:r w:rsidRPr="00D63ACB">
        <w:rPr>
          <w:rFonts w:ascii="Arial" w:hAnsi="Arial" w:cs="Arial"/>
          <w:lang w:val="es-ES" w:bidi="es-ES"/>
        </w:rPr>
        <w:t xml:space="preserve">Agregue el grupo de dominio </w:t>
      </w:r>
      <w:r w:rsidRPr="00D63ACB">
        <w:rPr>
          <w:rStyle w:val="UserInputNon-localizable"/>
          <w:rFonts w:ascii="Arial" w:hAnsi="Arial" w:cs="Arial"/>
          <w:lang w:val="es-ES" w:bidi="es-ES"/>
        </w:rPr>
        <w:t>SSReplMPLowPriv</w:t>
      </w:r>
      <w:r w:rsidRPr="00D63ACB">
        <w:rPr>
          <w:rFonts w:ascii="Arial" w:hAnsi="Arial" w:cs="Arial"/>
          <w:lang w:val="es-ES" w:bidi="es-ES"/>
        </w:rPr>
        <w:t xml:space="preserve"> como miembro al grupo </w:t>
      </w:r>
      <w:r w:rsidRPr="00D63ACB">
        <w:rPr>
          <w:rFonts w:ascii="Arial" w:hAnsi="Arial" w:cs="Arial"/>
          <w:b/>
          <w:lang w:val="es-ES" w:bidi="es-ES"/>
        </w:rPr>
        <w:t>Usuarios</w:t>
      </w:r>
      <w:r w:rsidRPr="00D63ACB">
        <w:rPr>
          <w:rFonts w:ascii="Arial" w:hAnsi="Arial" w:cs="Arial"/>
          <w:lang w:val="es-ES" w:bidi="es-ES"/>
        </w:rPr>
        <w:t xml:space="preserve"> local.</w:t>
      </w:r>
    </w:p>
    <w:p w14:paraId="1344FF3A" w14:textId="77777777" w:rsidR="00BE3985" w:rsidRPr="00D63ACB" w:rsidRDefault="00BE3985" w:rsidP="00CE322B">
      <w:pPr>
        <w:pStyle w:val="NumberedList1"/>
        <w:numPr>
          <w:ilvl w:val="0"/>
          <w:numId w:val="32"/>
        </w:numPr>
        <w:tabs>
          <w:tab w:val="left" w:pos="360"/>
        </w:tabs>
        <w:spacing w:before="60" w:after="60" w:line="260" w:lineRule="exact"/>
        <w:jc w:val="both"/>
        <w:rPr>
          <w:rFonts w:ascii="Arial" w:hAnsi="Arial" w:cs="Arial"/>
        </w:rPr>
      </w:pPr>
      <w:r w:rsidRPr="00D63ACB">
        <w:rPr>
          <w:rFonts w:ascii="Arial" w:hAnsi="Arial" w:cs="Arial"/>
          <w:lang w:val="es-ES" w:bidi="es-ES"/>
        </w:rPr>
        <w:t xml:space="preserve">Vaya a Directiva de equipo local – Configuración de Windows – Configuración de seguridad – Directivas locales – Asignación de derechos de usuario y configure la directiva “Permitir el inicio de sesión local” para agregar el grupo de dominio </w:t>
      </w:r>
      <w:r w:rsidRPr="00D63ACB">
        <w:rPr>
          <w:rStyle w:val="UserInputNon-localizable"/>
          <w:rFonts w:ascii="Arial" w:hAnsi="Arial" w:cs="Arial"/>
          <w:lang w:val="es-ES" w:bidi="es-ES"/>
        </w:rPr>
        <w:t>SSReplMPLowPriv</w:t>
      </w:r>
      <w:r w:rsidRPr="00D63ACB">
        <w:rPr>
          <w:rFonts w:ascii="Arial" w:hAnsi="Arial" w:cs="Arial"/>
          <w:lang w:val="es-ES" w:bidi="es-ES"/>
        </w:rPr>
        <w:t xml:space="preserve"> para poder iniciar sesión localmente. </w:t>
      </w:r>
    </w:p>
    <w:p w14:paraId="5900206C" w14:textId="77777777" w:rsidR="00BE3985" w:rsidRPr="00D63ACB" w:rsidRDefault="00BE3985" w:rsidP="00CE322B">
      <w:pPr>
        <w:pStyle w:val="NumberedList1"/>
        <w:numPr>
          <w:ilvl w:val="0"/>
          <w:numId w:val="32"/>
        </w:numPr>
        <w:tabs>
          <w:tab w:val="left" w:pos="360"/>
        </w:tabs>
        <w:spacing w:before="60" w:after="60" w:line="260" w:lineRule="exact"/>
        <w:jc w:val="both"/>
        <w:rPr>
          <w:rFonts w:ascii="Arial" w:hAnsi="Arial" w:cs="Arial"/>
        </w:rPr>
      </w:pPr>
      <w:r w:rsidRPr="00D63ACB">
        <w:rPr>
          <w:rFonts w:ascii="Arial" w:hAnsi="Arial" w:cs="Arial"/>
          <w:lang w:val="es-ES" w:bidi="es-ES"/>
        </w:rPr>
        <w:t>Conceda permiso de lectura en la ruta del Registro “</w:t>
      </w:r>
      <w:r w:rsidRPr="00D63ACB">
        <w:rPr>
          <w:rFonts w:ascii="Arial" w:hAnsi="Arial" w:cs="Arial"/>
          <w:b/>
          <w:lang w:val="es-ES" w:bidi="es-ES"/>
        </w:rPr>
        <w:t xml:space="preserve">HKLM:\Software\Microsoft\Microsoft SQL Server” </w:t>
      </w:r>
      <w:r w:rsidRPr="00D63ACB">
        <w:rPr>
          <w:rFonts w:ascii="Arial" w:hAnsi="Arial" w:cs="Arial"/>
          <w:lang w:val="es-ES" w:bidi="es-ES"/>
        </w:rPr>
        <w:t xml:space="preserve">para </w:t>
      </w:r>
      <w:r w:rsidRPr="00D63ACB">
        <w:rPr>
          <w:rStyle w:val="UserInputNon-localizable"/>
          <w:rFonts w:ascii="Arial" w:hAnsi="Arial" w:cs="Arial"/>
          <w:lang w:val="es-ES" w:bidi="es-ES"/>
        </w:rPr>
        <w:t>SSReplMPLowPriv</w:t>
      </w:r>
      <w:r w:rsidRPr="00D63ACB">
        <w:rPr>
          <w:rFonts w:ascii="Arial" w:hAnsi="Arial" w:cs="Arial"/>
          <w:lang w:val="es-ES" w:bidi="es-ES"/>
        </w:rPr>
        <w:t>.</w:t>
      </w:r>
    </w:p>
    <w:p w14:paraId="74E8AC98" w14:textId="77777777" w:rsidR="00BE3985" w:rsidRPr="00D63ACB" w:rsidRDefault="00BE3985" w:rsidP="00CE322B">
      <w:pPr>
        <w:pStyle w:val="NumberedList1"/>
        <w:numPr>
          <w:ilvl w:val="0"/>
          <w:numId w:val="32"/>
        </w:numPr>
        <w:tabs>
          <w:tab w:val="left" w:pos="360"/>
        </w:tabs>
        <w:spacing w:before="60" w:after="60" w:line="260" w:lineRule="exact"/>
        <w:jc w:val="both"/>
        <w:rPr>
          <w:rFonts w:ascii="Arial" w:hAnsi="Arial" w:cs="Arial"/>
          <w:color w:val="000000"/>
        </w:rPr>
      </w:pPr>
      <w:r w:rsidRPr="00D63ACB">
        <w:rPr>
          <w:rFonts w:ascii="Arial" w:hAnsi="Arial" w:cs="Arial"/>
          <w:lang w:val="es-ES" w:bidi="es-ES"/>
        </w:rPr>
        <w:t xml:space="preserve">Conceda los permisos “Ejecutar métodos”, “Habilitar cuenta”, “Llamada remota habilitada” y “Seguridad de lectura” a </w:t>
      </w:r>
      <w:r w:rsidRPr="00D63ACB">
        <w:rPr>
          <w:rStyle w:val="UserInputNon-localizable"/>
          <w:rFonts w:ascii="Arial" w:hAnsi="Arial" w:cs="Arial"/>
          <w:lang w:val="es-ES" w:bidi="es-ES"/>
        </w:rPr>
        <w:t>SSReplMPLowPriv</w:t>
      </w:r>
      <w:r w:rsidRPr="00D63ACB">
        <w:rPr>
          <w:rFonts w:ascii="Arial" w:hAnsi="Arial" w:cs="Arial"/>
          <w:color w:val="000000"/>
          <w:lang w:val="es-ES" w:bidi="es-ES"/>
        </w:rPr>
        <w:t xml:space="preserve"> para los siguientes espacios de nombres de WMI:</w:t>
      </w:r>
    </w:p>
    <w:p w14:paraId="1D322980" w14:textId="77777777" w:rsidR="00BE3985" w:rsidRPr="00D63ACB"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D63ACB">
        <w:rPr>
          <w:rFonts w:ascii="Arial" w:hAnsi="Arial" w:cs="Arial"/>
          <w:b/>
          <w:color w:val="000000"/>
          <w:lang w:val="es-ES" w:bidi="es-ES"/>
        </w:rPr>
        <w:t>root</w:t>
      </w:r>
    </w:p>
    <w:p w14:paraId="286EC4BB" w14:textId="77777777" w:rsidR="00BE3985" w:rsidRPr="00D63ACB"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D63ACB">
        <w:rPr>
          <w:rFonts w:ascii="Arial" w:hAnsi="Arial" w:cs="Arial"/>
          <w:b/>
          <w:color w:val="000000"/>
          <w:lang w:val="es-ES" w:bidi="es-ES"/>
        </w:rPr>
        <w:t>root\cimv2</w:t>
      </w:r>
    </w:p>
    <w:p w14:paraId="3C7DFA5F" w14:textId="77777777" w:rsidR="00BE3985" w:rsidRPr="00D63ACB"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D63ACB">
        <w:rPr>
          <w:rFonts w:ascii="Arial" w:hAnsi="Arial" w:cs="Arial"/>
          <w:b/>
          <w:color w:val="000000"/>
          <w:lang w:val="es-ES" w:bidi="es-ES"/>
        </w:rPr>
        <w:t>root\default</w:t>
      </w:r>
    </w:p>
    <w:p w14:paraId="47FAF071" w14:textId="77777777" w:rsidR="00BE3985" w:rsidRPr="00D63ACB" w:rsidRDefault="00BE3985" w:rsidP="00CE322B">
      <w:pPr>
        <w:pStyle w:val="NumberedList1"/>
        <w:numPr>
          <w:ilvl w:val="1"/>
          <w:numId w:val="32"/>
        </w:numPr>
        <w:tabs>
          <w:tab w:val="left" w:pos="360"/>
        </w:tabs>
        <w:spacing w:before="60" w:after="60" w:line="260" w:lineRule="exact"/>
        <w:jc w:val="both"/>
        <w:rPr>
          <w:rFonts w:ascii="Arial" w:hAnsi="Arial" w:cs="Arial"/>
          <w:color w:val="000000"/>
        </w:rPr>
      </w:pPr>
      <w:r w:rsidRPr="00D63ACB">
        <w:rPr>
          <w:rFonts w:ascii="Arial" w:hAnsi="Arial" w:cs="Arial"/>
          <w:b/>
          <w:color w:val="000000"/>
          <w:lang w:val="es-ES" w:bidi="es-ES"/>
        </w:rPr>
        <w:t>root\Microsoft\SqlServer\ComputerManagement11(12)</w:t>
      </w:r>
    </w:p>
    <w:p w14:paraId="6971E581" w14:textId="51F2B7A4" w:rsidR="00BE3985" w:rsidRPr="00D63ACB" w:rsidRDefault="00BE3985" w:rsidP="00A41429">
      <w:pPr>
        <w:pStyle w:val="NumberedList1"/>
        <w:numPr>
          <w:ilvl w:val="0"/>
          <w:numId w:val="0"/>
        </w:numPr>
        <w:tabs>
          <w:tab w:val="left" w:pos="360"/>
        </w:tabs>
        <w:spacing w:before="60" w:after="60" w:line="260" w:lineRule="exact"/>
        <w:ind w:left="1080"/>
        <w:jc w:val="both"/>
        <w:rPr>
          <w:rFonts w:ascii="Arial" w:eastAsia="Times New Roman" w:hAnsi="Arial" w:cs="Arial"/>
          <w:lang w:val="ru-RU" w:eastAsia="ru-RU"/>
        </w:rPr>
      </w:pPr>
    </w:p>
    <w:p w14:paraId="4D8C473B" w14:textId="77777777" w:rsidR="0013675C" w:rsidRPr="00D63ACB" w:rsidRDefault="00503C11" w:rsidP="0013675C">
      <w:pPr>
        <w:pStyle w:val="ListParagraph"/>
        <w:numPr>
          <w:ilvl w:val="0"/>
          <w:numId w:val="32"/>
        </w:numPr>
        <w:spacing w:after="0" w:line="240" w:lineRule="auto"/>
        <w:rPr>
          <w:rFonts w:ascii="Arial" w:eastAsia="Times New Roman" w:hAnsi="Arial" w:cs="Arial"/>
        </w:rPr>
      </w:pPr>
      <w:r w:rsidRPr="00D63ACB">
        <w:rPr>
          <w:rFonts w:ascii="Arial" w:hAnsi="Arial" w:cs="Arial"/>
          <w:lang w:val="es-ES" w:bidi="es-ES"/>
        </w:rPr>
        <w:t xml:space="preserve">Conceda permisos a </w:t>
      </w:r>
      <w:r w:rsidRPr="00D63ACB">
        <w:rPr>
          <w:rFonts w:ascii="Arial" w:hAnsi="Arial" w:cs="Arial"/>
          <w:b/>
          <w:lang w:val="es-ES" w:bidi="es-ES"/>
        </w:rPr>
        <w:t>SSReplSDK</w:t>
      </w:r>
      <w:r w:rsidRPr="00D63ACB">
        <w:rPr>
          <w:rFonts w:ascii="Arial" w:hAnsi="Arial" w:cs="Arial"/>
          <w:lang w:val="es-ES" w:bidi="es-ES"/>
        </w:rPr>
        <w:t xml:space="preserve"> para todos los servicios SQL Server.</w:t>
      </w:r>
    </w:p>
    <w:p w14:paraId="199584D1" w14:textId="677BE1D2" w:rsidR="0013675C" w:rsidRPr="00D63ACB" w:rsidRDefault="0013675C" w:rsidP="0013675C">
      <w:pPr>
        <w:pStyle w:val="ListParagraph"/>
        <w:spacing w:after="0" w:line="240" w:lineRule="auto"/>
        <w:ind w:left="360"/>
        <w:rPr>
          <w:rFonts w:ascii="Arial" w:hAnsi="Arial" w:cs="Arial"/>
        </w:rPr>
      </w:pPr>
      <w:r w:rsidRPr="00D63ACB">
        <w:rPr>
          <w:rFonts w:ascii="Arial" w:hAnsi="Arial" w:cs="Arial"/>
          <w:lang w:val="es-ES" w:bidi="es-ES"/>
        </w:rPr>
        <w:t xml:space="preserve">Lea los privilegios existentes para un servicio determinado (con </w:t>
      </w:r>
      <w:r w:rsidR="006C0C9C" w:rsidRPr="00D63ACB">
        <w:rPr>
          <w:rStyle w:val="codeembedded0"/>
          <w:rFonts w:ascii="Arial" w:hAnsi="Arial" w:cs="Arial"/>
          <w:b/>
          <w:lang w:val="es-ES" w:bidi="es-ES"/>
        </w:rPr>
        <w:t>SC sdshow</w:t>
      </w:r>
      <w:r w:rsidRPr="00D63ACB">
        <w:rPr>
          <w:rFonts w:ascii="Arial" w:hAnsi="Arial" w:cs="Arial"/>
          <w:lang w:val="es-ES" w:bidi="es-ES"/>
        </w:rPr>
        <w:t xml:space="preserve">) y, después, conceda más privilegios al usuario </w:t>
      </w:r>
      <w:r w:rsidRPr="00D63ACB">
        <w:rPr>
          <w:rFonts w:ascii="Arial" w:hAnsi="Arial" w:cs="Arial"/>
          <w:b/>
          <w:lang w:val="es-ES" w:bidi="es-ES"/>
        </w:rPr>
        <w:t>SSReplSDK</w:t>
      </w:r>
      <w:r w:rsidRPr="00D63ACB">
        <w:rPr>
          <w:rFonts w:ascii="Arial" w:hAnsi="Arial" w:cs="Arial"/>
          <w:lang w:val="es-ES" w:bidi="es-ES"/>
        </w:rPr>
        <w:t xml:space="preserve"> para ese servidor.</w:t>
      </w:r>
    </w:p>
    <w:p w14:paraId="18150C5C" w14:textId="77777777" w:rsidR="0013675C" w:rsidRPr="00D63ACB" w:rsidRDefault="0013675C" w:rsidP="0013675C">
      <w:pPr>
        <w:pStyle w:val="ListParagraph"/>
        <w:spacing w:after="0" w:line="240" w:lineRule="auto"/>
        <w:ind w:left="360"/>
        <w:rPr>
          <w:rFonts w:ascii="Arial" w:hAnsi="Arial" w:cs="Arial"/>
        </w:rPr>
      </w:pPr>
      <w:r w:rsidRPr="00D63ACB">
        <w:rPr>
          <w:rFonts w:ascii="Arial" w:hAnsi="Arial" w:cs="Arial"/>
          <w:lang w:val="es-ES" w:bidi="es-ES"/>
        </w:rPr>
        <w:t xml:space="preserve">Por ejemplo, imagine que el resultado del comando </w:t>
      </w:r>
      <w:r w:rsidRPr="00D63ACB">
        <w:rPr>
          <w:rStyle w:val="codeembedded0"/>
          <w:rFonts w:ascii="Arial" w:hAnsi="Arial" w:cs="Arial"/>
          <w:b/>
          <w:lang w:val="es-ES" w:bidi="es-ES"/>
        </w:rPr>
        <w:t>SC sdshow</w:t>
      </w:r>
      <w:r w:rsidRPr="00D63ACB">
        <w:rPr>
          <w:rFonts w:ascii="Arial" w:hAnsi="Arial" w:cs="Arial"/>
          <w:lang w:val="es-ES" w:bidi="es-ES"/>
        </w:rPr>
        <w:t xml:space="preserve"> para el servicio SQL Server es el siguiente: </w:t>
      </w:r>
    </w:p>
    <w:p w14:paraId="7A87F55E" w14:textId="77777777" w:rsidR="0013675C" w:rsidRPr="00D63ACB" w:rsidRDefault="0013675C" w:rsidP="0013675C">
      <w:pPr>
        <w:pStyle w:val="ListParagraph"/>
        <w:spacing w:after="0" w:line="240" w:lineRule="auto"/>
        <w:ind w:left="360"/>
        <w:rPr>
          <w:rFonts w:ascii="Arial" w:hAnsi="Arial" w:cs="Arial"/>
        </w:rPr>
      </w:pPr>
    </w:p>
    <w:p w14:paraId="4CDD1015" w14:textId="77777777" w:rsidR="0013675C" w:rsidRPr="00D63ACB" w:rsidRDefault="0013675C" w:rsidP="0013675C">
      <w:pPr>
        <w:pStyle w:val="ListParagraph"/>
        <w:spacing w:after="0" w:line="240" w:lineRule="auto"/>
        <w:ind w:left="360"/>
        <w:rPr>
          <w:rStyle w:val="userinputnon-localizable0"/>
          <w:rFonts w:ascii="Arial" w:hAnsi="Arial" w:cs="Arial"/>
          <w:b/>
        </w:rPr>
      </w:pPr>
      <w:r w:rsidRPr="00D63ACB">
        <w:rPr>
          <w:rStyle w:val="userinputnon-localizable0"/>
          <w:rFonts w:ascii="Arial" w:hAnsi="Arial" w:cs="Arial"/>
          <w:b/>
          <w:lang w:val="es-ES" w:bidi="es-ES"/>
        </w:rPr>
        <w:t>D:(A;;CCLCSWRPWPDTLOCRRC;;;SY)(A;;CCDCLCSWRPWPDTLOCRSDRCWDWO;;;BA)(A;;CCLCSWLOCRRC;;;IU)(A;;CCLCSWLOCRRC;;;SU)S:(AU;FA;CCDCLCSWRPWPDTLOCRSDRCWDWO;;;WD)</w:t>
      </w:r>
    </w:p>
    <w:p w14:paraId="57BED60F" w14:textId="77777777" w:rsidR="0013675C" w:rsidRPr="00D63ACB" w:rsidRDefault="0013675C" w:rsidP="0013675C">
      <w:pPr>
        <w:pStyle w:val="ListParagraph"/>
        <w:spacing w:after="0" w:line="240" w:lineRule="auto"/>
        <w:ind w:left="360"/>
        <w:rPr>
          <w:rStyle w:val="userinputnon-localizable0"/>
          <w:rFonts w:ascii="Arial" w:hAnsi="Arial" w:cs="Arial"/>
        </w:rPr>
      </w:pPr>
    </w:p>
    <w:p w14:paraId="4F26F4E2" w14:textId="77777777" w:rsidR="0013675C" w:rsidRPr="00D63ACB" w:rsidRDefault="0013675C" w:rsidP="0013675C">
      <w:pPr>
        <w:pStyle w:val="ListParagraph"/>
        <w:spacing w:after="0" w:line="240" w:lineRule="auto"/>
        <w:ind w:left="360"/>
        <w:rPr>
          <w:rFonts w:ascii="Arial" w:hAnsi="Arial" w:cs="Arial"/>
        </w:rPr>
      </w:pPr>
      <w:r w:rsidRPr="00D63ACB">
        <w:rPr>
          <w:rFonts w:ascii="Arial" w:hAnsi="Arial" w:cs="Arial"/>
          <w:lang w:val="es-ES" w:bidi="es-ES"/>
        </w:rPr>
        <w:t xml:space="preserve">En este caso, la siguiente línea de comandos concede acceso suficiente a </w:t>
      </w:r>
      <w:r w:rsidRPr="00D63ACB">
        <w:rPr>
          <w:rFonts w:ascii="Arial" w:hAnsi="Arial" w:cs="Arial"/>
          <w:b/>
          <w:lang w:val="es-ES" w:bidi="es-ES"/>
        </w:rPr>
        <w:t>SSReplSDK</w:t>
      </w:r>
      <w:r w:rsidRPr="00D63ACB">
        <w:rPr>
          <w:rFonts w:ascii="Arial" w:hAnsi="Arial" w:cs="Arial"/>
          <w:lang w:val="es-ES" w:bidi="es-ES"/>
        </w:rPr>
        <w:t xml:space="preserve"> para obtener información de lectura remota sobre el servicio SQL Server (reemplace las cadenas de color por los valores pertinentes y manténgalo todo en una sola línea de texto):</w:t>
      </w:r>
    </w:p>
    <w:p w14:paraId="248D7079" w14:textId="77777777" w:rsidR="0013675C" w:rsidRPr="00D63ACB" w:rsidRDefault="0013675C" w:rsidP="0013675C">
      <w:pPr>
        <w:pStyle w:val="ListParagraph"/>
        <w:spacing w:after="0" w:line="240" w:lineRule="auto"/>
        <w:ind w:left="360"/>
        <w:rPr>
          <w:rFonts w:ascii="Arial" w:hAnsi="Arial" w:cs="Arial"/>
        </w:rPr>
      </w:pPr>
    </w:p>
    <w:p w14:paraId="54440BAB" w14:textId="757601A0" w:rsidR="00C12193" w:rsidRPr="00D63ACB" w:rsidRDefault="0013675C" w:rsidP="00A41429">
      <w:pPr>
        <w:pStyle w:val="ListParagraph"/>
        <w:spacing w:after="0" w:line="240" w:lineRule="auto"/>
        <w:ind w:left="360"/>
        <w:rPr>
          <w:rStyle w:val="userinputnon-localizable0"/>
          <w:rFonts w:ascii="Arial" w:hAnsi="Arial" w:cs="Arial"/>
        </w:rPr>
      </w:pPr>
      <w:r w:rsidRPr="00D63ACB">
        <w:rPr>
          <w:rStyle w:val="userinputnon-localizable0"/>
          <w:rFonts w:ascii="Arial" w:hAnsi="Arial" w:cs="Arial"/>
          <w:b/>
          <w:lang w:val="es-ES" w:bidi="es-ES"/>
        </w:rPr>
        <w:lastRenderedPageBreak/>
        <w:t xml:space="preserve">sc sdset </w:t>
      </w:r>
      <w:r w:rsidRPr="00D63ACB">
        <w:rPr>
          <w:rStyle w:val="userinputnon-localizable0"/>
          <w:rFonts w:ascii="Arial" w:hAnsi="Arial" w:cs="Arial"/>
          <w:b/>
          <w:color w:val="0070C0"/>
          <w:lang w:val="es-ES" w:bidi="es-ES"/>
        </w:rPr>
        <w:t>nombreServicioSQLServer</w:t>
      </w:r>
      <w:r w:rsidRPr="00D63ACB">
        <w:rPr>
          <w:rStyle w:val="userinputnon-localizable0"/>
          <w:rFonts w:ascii="Arial" w:hAnsi="Arial" w:cs="Arial"/>
          <w:b/>
          <w:lang w:val="es-ES" w:bidi="es-ES"/>
        </w:rPr>
        <w:t xml:space="preserve"> D:(A;;GRRPWP;;;</w:t>
      </w:r>
      <w:r w:rsidRPr="00D63ACB">
        <w:rPr>
          <w:rStyle w:val="userinputnon-localizable0"/>
          <w:rFonts w:ascii="Arial" w:hAnsi="Arial" w:cs="Arial"/>
          <w:b/>
          <w:color w:val="0070C0"/>
          <w:lang w:val="es-ES" w:bidi="es-ES"/>
        </w:rPr>
        <w:t>SID de SSReplSDK</w:t>
      </w:r>
      <w:r w:rsidRPr="00D63ACB">
        <w:rPr>
          <w:rStyle w:val="userinputnon-localizable0"/>
          <w:rFonts w:ascii="Arial" w:hAnsi="Arial" w:cs="Arial"/>
          <w:b/>
          <w:lang w:val="es-ES" w:bidi="es-ES"/>
        </w:rPr>
        <w:t>)(A;;CCLCSWRPWPDTLOCRRC;;;SY)(A;;CCDCLCSWRPWPDTLOCRSDRCWDWO;;;BA)(A;;CCLCSWLOCRRC;;;IU)(A;;CCLCSWLOCRRC;;;SU)S:(AU;FA;CCDCLCSWRPWPDTLOCRSDRCWDWO;;;WD)</w:t>
      </w:r>
    </w:p>
    <w:p w14:paraId="175C8722" w14:textId="1604F7D5" w:rsidR="00C12193" w:rsidRPr="00D63ACB" w:rsidRDefault="00C12193" w:rsidP="00A41429">
      <w:pPr>
        <w:pStyle w:val="ListParagraph"/>
        <w:spacing w:after="0" w:line="240" w:lineRule="auto"/>
        <w:ind w:left="360"/>
        <w:rPr>
          <w:rStyle w:val="userinputnon-localizable0"/>
          <w:rFonts w:ascii="Arial" w:hAnsi="Arial" w:cs="Arial"/>
          <w:b/>
        </w:rPr>
      </w:pPr>
    </w:p>
    <w:p w14:paraId="53B8E24A" w14:textId="77777777" w:rsidR="00C12193" w:rsidRPr="00D63ACB" w:rsidRDefault="00C12193" w:rsidP="00C12193">
      <w:pPr>
        <w:pStyle w:val="ListParagraph"/>
        <w:spacing w:after="0" w:line="240" w:lineRule="auto"/>
        <w:ind w:left="360"/>
        <w:rPr>
          <w:rFonts w:ascii="Arial" w:hAnsi="Arial" w:cs="Arial"/>
        </w:rPr>
      </w:pPr>
      <w:r w:rsidRPr="00D63ACB">
        <w:rPr>
          <w:rFonts w:ascii="Arial" w:hAnsi="Arial" w:cs="Arial"/>
          <w:lang w:val="es-ES" w:bidi="es-ES"/>
        </w:rPr>
        <w:t>Asimismo, si no ha cambiado la configuración previamente, será necesario cambiar la configuración de seguridad predeterminada del Administrador de control de servicios para poder obtener acceso remoto no de administrador al Administrador de control de servicios:</w:t>
      </w:r>
    </w:p>
    <w:p w14:paraId="76CE20E6" w14:textId="77777777" w:rsidR="00C12193" w:rsidRPr="00D63ACB" w:rsidRDefault="00C12193" w:rsidP="00C12193">
      <w:pPr>
        <w:pStyle w:val="ListParagraph"/>
        <w:spacing w:after="0" w:line="240" w:lineRule="auto"/>
        <w:ind w:left="360"/>
        <w:rPr>
          <w:rFonts w:ascii="Arial" w:hAnsi="Arial" w:cs="Arial"/>
        </w:rPr>
      </w:pPr>
    </w:p>
    <w:p w14:paraId="5CD10699" w14:textId="77777777" w:rsidR="00C12193" w:rsidRPr="00D63ACB" w:rsidRDefault="00C12193" w:rsidP="00C12193">
      <w:pPr>
        <w:pStyle w:val="ListParagraph"/>
        <w:spacing w:after="0" w:line="240" w:lineRule="auto"/>
        <w:ind w:left="360"/>
        <w:rPr>
          <w:rFonts w:ascii="Arial" w:hAnsi="Arial" w:cs="Arial"/>
          <w:b/>
        </w:rPr>
      </w:pPr>
      <w:r w:rsidRPr="00D63ACB">
        <w:rPr>
          <w:rFonts w:ascii="Arial" w:hAnsi="Arial" w:cs="Arial"/>
          <w:b/>
          <w:lang w:val="es-ES" w:bidi="es-ES"/>
        </w:rPr>
        <w:t>sc sdset SCMANAGER D:(A;;CCLCRPRC;;;AU)(A;;CCLCRPWPRC;;;SY)(A;;KA;;;BA)S:(AU;FA;KA;;;WD)(AU;OIIOFA;GA;;;WD)</w:t>
      </w:r>
    </w:p>
    <w:p w14:paraId="5E89786C" w14:textId="77777777" w:rsidR="00C12193" w:rsidRPr="00D63ACB" w:rsidRDefault="00C12193" w:rsidP="00C12193">
      <w:pPr>
        <w:pStyle w:val="ListParagraph"/>
        <w:spacing w:line="240" w:lineRule="auto"/>
        <w:ind w:left="360"/>
        <w:rPr>
          <w:rFonts w:ascii="Arial" w:hAnsi="Arial" w:cs="Arial"/>
        </w:rPr>
      </w:pPr>
    </w:p>
    <w:p w14:paraId="1FBADBA8" w14:textId="35F4A56D" w:rsidR="00C12193" w:rsidRPr="00D63ACB" w:rsidRDefault="00C12193" w:rsidP="00C12193">
      <w:pPr>
        <w:pStyle w:val="ListParagraph"/>
        <w:spacing w:line="240" w:lineRule="auto"/>
        <w:ind w:left="360"/>
        <w:rPr>
          <w:rStyle w:val="userinputnon-localizable0"/>
          <w:rFonts w:ascii="Arial" w:hAnsi="Arial" w:cs="Arial"/>
          <w:b/>
        </w:rPr>
      </w:pPr>
      <w:r w:rsidRPr="00D63ACB">
        <w:rPr>
          <w:rFonts w:ascii="Arial" w:hAnsi="Arial" w:cs="Arial"/>
          <w:lang w:val="es-ES" w:bidi="es-ES"/>
        </w:rPr>
        <w:t xml:space="preserve">Para obtener más información, vea la página </w:t>
      </w:r>
      <w:hyperlink r:id="rId47" w:history="1">
        <w:r w:rsidRPr="00D63ACB">
          <w:rPr>
            <w:rStyle w:val="Hyperlink"/>
            <w:rFonts w:ascii="Arial" w:hAnsi="Arial" w:cs="Arial"/>
            <w:sz w:val="22"/>
            <w:szCs w:val="22"/>
            <w:lang w:val="es-ES" w:bidi="es-ES"/>
          </w:rPr>
          <w:t>Sc sdset</w:t>
        </w:r>
      </w:hyperlink>
      <w:r w:rsidRPr="00D63ACB">
        <w:rPr>
          <w:rFonts w:ascii="Arial" w:hAnsi="Arial" w:cs="Arial"/>
          <w:lang w:val="es-ES" w:bidi="es-ES"/>
        </w:rPr>
        <w:t>.</w:t>
      </w:r>
    </w:p>
    <w:p w14:paraId="59F6FCEA" w14:textId="77777777" w:rsidR="00C12193" w:rsidRPr="00D63ACB" w:rsidRDefault="00C12193" w:rsidP="00C12193">
      <w:pPr>
        <w:rPr>
          <w:rFonts w:ascii="Arial" w:eastAsia="Times New Roman" w:hAnsi="Arial" w:cs="Arial"/>
        </w:rPr>
      </w:pPr>
    </w:p>
    <w:p w14:paraId="735174F9" w14:textId="77777777" w:rsidR="00C12193" w:rsidRPr="00D63ACB" w:rsidRDefault="00C12193" w:rsidP="00C12193">
      <w:pPr>
        <w:pStyle w:val="AlertLabel"/>
        <w:framePr w:wrap="auto" w:vAnchor="margin" w:yAlign="inline"/>
        <w:rPr>
          <w:rFonts w:ascii="Arial" w:hAnsi="Arial" w:cs="Arial"/>
        </w:rPr>
      </w:pPr>
      <w:r w:rsidRPr="00D63ACB">
        <w:rPr>
          <w:rFonts w:ascii="Arial" w:hAnsi="Arial" w:cs="Arial"/>
          <w:b w:val="0"/>
          <w:noProof/>
        </w:rPr>
        <w:drawing>
          <wp:inline distT="0" distB="0" distL="0" distR="0" wp14:anchorId="298FBB10" wp14:editId="0A0820A5">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3ACB">
        <w:rPr>
          <w:rFonts w:ascii="Arial" w:hAnsi="Arial" w:cs="Arial"/>
          <w:lang w:val="es-ES" w:bidi="es-ES"/>
        </w:rPr>
        <w:t xml:space="preserve">Nota </w:t>
      </w:r>
    </w:p>
    <w:p w14:paraId="3F8DBDE3" w14:textId="77897AC0" w:rsidR="00C12193" w:rsidRPr="00D63ACB" w:rsidRDefault="00C12193" w:rsidP="00A41429">
      <w:pPr>
        <w:rPr>
          <w:rFonts w:ascii="Arial" w:hAnsi="Arial" w:cs="Arial"/>
        </w:rPr>
      </w:pPr>
      <w:r w:rsidRPr="00D63ACB">
        <w:rPr>
          <w:rFonts w:ascii="Arial" w:eastAsia="Arial" w:hAnsi="Arial" w:cs="Arial"/>
          <w:sz w:val="20"/>
          <w:szCs w:val="20"/>
          <w:lang w:val="es-ES" w:bidi="es-ES"/>
        </w:rPr>
        <w:t xml:space="preserve">El SID de un usuario se puede obtener con el comando WMIC USERACCOUNT. </w:t>
      </w:r>
      <w:r w:rsidRPr="00D63ACB">
        <w:rPr>
          <w:rFonts w:ascii="Arial" w:eastAsia="Arial" w:hAnsi="Arial" w:cs="Arial"/>
          <w:sz w:val="20"/>
          <w:szCs w:val="20"/>
          <w:lang w:val="es-ES" w:bidi="es-ES"/>
        </w:rPr>
        <w:br/>
        <w:t>Por ejemplo,</w:t>
      </w:r>
      <w:r w:rsidRPr="00D63ACB">
        <w:rPr>
          <w:rFonts w:ascii="Arial" w:eastAsia="Arial" w:hAnsi="Arial" w:cs="Arial"/>
          <w:sz w:val="20"/>
          <w:szCs w:val="20"/>
          <w:lang w:val="es-ES" w:bidi="es-ES"/>
        </w:rPr>
        <w:br/>
        <w:t>wmic useraccount where (name='</w:t>
      </w:r>
      <w:r w:rsidRPr="00D63ACB">
        <w:rPr>
          <w:rStyle w:val="userinputnon-localizable0"/>
          <w:rFonts w:ascii="Arial" w:eastAsia="Arial" w:hAnsi="Arial" w:cs="Arial"/>
          <w:color w:val="0070C0"/>
          <w:sz w:val="20"/>
          <w:szCs w:val="20"/>
          <w:lang w:val="es-ES" w:bidi="es-ES"/>
        </w:rPr>
        <w:t>SSReplSDK</w:t>
      </w:r>
      <w:r w:rsidRPr="00D63ACB">
        <w:rPr>
          <w:rFonts w:ascii="Arial" w:eastAsia="Arial" w:hAnsi="Arial" w:cs="Arial"/>
          <w:sz w:val="20"/>
          <w:szCs w:val="20"/>
          <w:lang w:val="es-ES" w:bidi="es-ES"/>
        </w:rPr>
        <w:t>' and domain='</w:t>
      </w:r>
      <w:r w:rsidRPr="00D63ACB">
        <w:rPr>
          <w:rStyle w:val="userinputnon-localizable0"/>
          <w:rFonts w:ascii="Arial" w:eastAsia="Arial" w:hAnsi="Arial" w:cs="Arial"/>
          <w:color w:val="0070C0"/>
          <w:sz w:val="20"/>
          <w:szCs w:val="20"/>
          <w:lang w:val="es-ES" w:bidi="es-ES"/>
        </w:rPr>
        <w:t>%userdomain%</w:t>
      </w:r>
      <w:r w:rsidRPr="00D63ACB">
        <w:rPr>
          <w:rFonts w:ascii="Arial" w:eastAsia="Arial" w:hAnsi="Arial" w:cs="Arial"/>
          <w:sz w:val="20"/>
          <w:szCs w:val="20"/>
          <w:lang w:val="es-ES" w:bidi="es-ES"/>
        </w:rPr>
        <w:t>') get name,sid</w:t>
      </w:r>
    </w:p>
    <w:p w14:paraId="2151BCD4" w14:textId="77777777" w:rsidR="00503C11" w:rsidRPr="00D63ACB" w:rsidRDefault="00503C11" w:rsidP="00503C11">
      <w:pPr>
        <w:pStyle w:val="AlertLabel"/>
        <w:framePr w:wrap="auto" w:vAnchor="margin" w:yAlign="inline"/>
        <w:rPr>
          <w:rFonts w:ascii="Arial" w:hAnsi="Arial" w:cs="Arial"/>
        </w:rPr>
      </w:pPr>
    </w:p>
    <w:p w14:paraId="57C5D6FF" w14:textId="77777777" w:rsidR="00503C11" w:rsidRPr="00D63ACB" w:rsidRDefault="00503C11" w:rsidP="00503C11">
      <w:pPr>
        <w:pStyle w:val="AlertLabel"/>
        <w:framePr w:wrap="auto" w:vAnchor="margin" w:yAlign="inline"/>
        <w:rPr>
          <w:rFonts w:ascii="Arial" w:hAnsi="Arial" w:cs="Arial"/>
        </w:rPr>
      </w:pPr>
      <w:r w:rsidRPr="00D63ACB">
        <w:rPr>
          <w:rFonts w:ascii="Arial" w:hAnsi="Arial" w:cs="Arial"/>
          <w:noProof/>
        </w:rPr>
        <w:drawing>
          <wp:inline distT="0" distB="0" distL="0" distR="0" wp14:anchorId="6D565FC6" wp14:editId="25A51CC7">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3ACB">
        <w:rPr>
          <w:rFonts w:ascii="Arial" w:hAnsi="Arial" w:cs="Arial"/>
          <w:lang w:val="es-ES" w:bidi="es-ES"/>
        </w:rPr>
        <w:t xml:space="preserve">Nota </w:t>
      </w:r>
    </w:p>
    <w:p w14:paraId="5BD5E780" w14:textId="77777777" w:rsidR="00503C11" w:rsidRPr="00D63ACB" w:rsidRDefault="00503C11" w:rsidP="00A41429">
      <w:pPr>
        <w:pStyle w:val="NormalWeb"/>
        <w:spacing w:after="0"/>
        <w:rPr>
          <w:rFonts w:ascii="Arial" w:eastAsia="Times New Roman" w:hAnsi="Arial" w:cs="Arial"/>
          <w:szCs w:val="20"/>
          <w:lang w:eastAsia="ru-RU"/>
        </w:rPr>
      </w:pPr>
      <w:r w:rsidRPr="00D63ACB">
        <w:rPr>
          <w:rFonts w:ascii="Arial" w:eastAsia="Times New Roman" w:hAnsi="Arial" w:cs="Arial"/>
          <w:szCs w:val="20"/>
          <w:lang w:val="es-ES" w:bidi="es-ES"/>
        </w:rPr>
        <w:t>El usuario de la cuenta de supervisión debe tener los siguientes permisos en la carpeta 'C:\Windows\Temp':</w:t>
      </w:r>
    </w:p>
    <w:p w14:paraId="381F04CC" w14:textId="77777777" w:rsidR="00503C11" w:rsidRPr="00D63ACB" w:rsidRDefault="00503C11" w:rsidP="00A41429">
      <w:pPr>
        <w:pStyle w:val="ListParagraph"/>
        <w:numPr>
          <w:ilvl w:val="1"/>
          <w:numId w:val="20"/>
        </w:numPr>
        <w:spacing w:before="240" w:after="100" w:afterAutospacing="1" w:line="240" w:lineRule="auto"/>
        <w:ind w:left="1170"/>
        <w:rPr>
          <w:rFonts w:ascii="Arial" w:eastAsia="Times New Roman" w:hAnsi="Arial" w:cs="Arial"/>
          <w:lang w:val="ru-RU" w:eastAsia="ru-RU"/>
        </w:rPr>
      </w:pPr>
      <w:r w:rsidRPr="00D63ACB">
        <w:rPr>
          <w:rFonts w:ascii="Arial" w:eastAsia="Times New Roman" w:hAnsi="Arial" w:cs="Arial"/>
          <w:lang w:val="es-ES" w:bidi="es-ES"/>
        </w:rPr>
        <w:t>Modificar</w:t>
      </w:r>
    </w:p>
    <w:p w14:paraId="1907E426" w14:textId="77777777" w:rsidR="00503C11" w:rsidRPr="00D63ACB"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D63ACB">
        <w:rPr>
          <w:rFonts w:ascii="Arial" w:eastAsia="Times New Roman" w:hAnsi="Arial" w:cs="Arial"/>
          <w:lang w:val="es-ES" w:bidi="es-ES"/>
        </w:rPr>
        <w:t>Leer y ejecutar</w:t>
      </w:r>
    </w:p>
    <w:p w14:paraId="5EC837B5" w14:textId="77777777" w:rsidR="00503C11" w:rsidRPr="00D63ACB"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D63ACB">
        <w:rPr>
          <w:rFonts w:ascii="Arial" w:eastAsia="Times New Roman" w:hAnsi="Arial" w:cs="Arial"/>
          <w:lang w:val="es-ES" w:bidi="es-ES"/>
        </w:rPr>
        <w:t>Mostrar el contenido de la carpeta</w:t>
      </w:r>
    </w:p>
    <w:p w14:paraId="420DF38B" w14:textId="77777777" w:rsidR="00503C11" w:rsidRPr="00D63ACB" w:rsidRDefault="00503C11" w:rsidP="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D63ACB">
        <w:rPr>
          <w:rFonts w:ascii="Arial" w:eastAsia="Times New Roman" w:hAnsi="Arial" w:cs="Arial"/>
          <w:lang w:val="es-ES" w:bidi="es-ES"/>
        </w:rPr>
        <w:t>Lectura</w:t>
      </w:r>
    </w:p>
    <w:p w14:paraId="6D29F24A" w14:textId="1F51FB3A" w:rsidR="00503C11" w:rsidRPr="00D63ACB" w:rsidRDefault="00503C11">
      <w:pPr>
        <w:pStyle w:val="ListParagraph"/>
        <w:numPr>
          <w:ilvl w:val="1"/>
          <w:numId w:val="20"/>
        </w:numPr>
        <w:spacing w:before="100" w:beforeAutospacing="1" w:after="100" w:afterAutospacing="1" w:line="240" w:lineRule="auto"/>
        <w:ind w:left="1170"/>
        <w:rPr>
          <w:rFonts w:ascii="Arial" w:eastAsia="Times New Roman" w:hAnsi="Arial" w:cs="Arial"/>
          <w:lang w:val="ru-RU" w:eastAsia="ru-RU"/>
        </w:rPr>
      </w:pPr>
      <w:r w:rsidRPr="00D63ACB">
        <w:rPr>
          <w:rFonts w:ascii="Arial" w:eastAsia="Times New Roman" w:hAnsi="Arial" w:cs="Arial"/>
          <w:lang w:val="es-ES" w:bidi="es-ES"/>
        </w:rPr>
        <w:t>Escribir</w:t>
      </w:r>
    </w:p>
    <w:p w14:paraId="517E7EA6" w14:textId="77777777" w:rsidR="00BE3985" w:rsidRPr="00D63ACB" w:rsidRDefault="00BE3985" w:rsidP="00BE3985">
      <w:pPr>
        <w:pStyle w:val="Heading5"/>
        <w:rPr>
          <w:rFonts w:ascii="Arial" w:eastAsia="SimSun" w:hAnsi="Arial" w:cs="Arial"/>
          <w:szCs w:val="20"/>
        </w:rPr>
      </w:pPr>
      <w:r w:rsidRPr="00D63ACB">
        <w:rPr>
          <w:rFonts w:ascii="Arial" w:hAnsi="Arial" w:cs="Arial"/>
          <w:szCs w:val="20"/>
          <w:lang w:val="es-ES" w:bidi="es-ES"/>
        </w:rPr>
        <w:t>Para configurar el entorno con pocos privilegios en el equipo del agente en clúster</w:t>
      </w:r>
    </w:p>
    <w:p w14:paraId="7CCD78A6" w14:textId="057B0FA8" w:rsidR="00BE3985" w:rsidRPr="00D63ACB" w:rsidRDefault="00BE3985" w:rsidP="008350EE">
      <w:pPr>
        <w:pStyle w:val="NumberedList1"/>
        <w:numPr>
          <w:ilvl w:val="0"/>
          <w:numId w:val="31"/>
        </w:numPr>
        <w:tabs>
          <w:tab w:val="left" w:pos="360"/>
        </w:tabs>
        <w:spacing w:before="60" w:after="60" w:line="260" w:lineRule="exact"/>
        <w:jc w:val="both"/>
        <w:rPr>
          <w:rFonts w:ascii="Arial" w:hAnsi="Arial" w:cs="Arial"/>
        </w:rPr>
      </w:pPr>
      <w:r w:rsidRPr="00D63ACB">
        <w:rPr>
          <w:rFonts w:ascii="Arial" w:hAnsi="Arial" w:cs="Arial"/>
          <w:lang w:val="es-ES" w:bidi="es-ES"/>
        </w:rPr>
        <w:t xml:space="preserve">En todos los nodos del clúster, siga los pasos descritos en la sección </w:t>
      </w:r>
      <w:hyperlink w:anchor="_To_configure_permissions" w:history="1">
        <w:r w:rsidR="008350EE" w:rsidRPr="00D63ACB">
          <w:rPr>
            <w:rStyle w:val="Hyperlink"/>
            <w:rFonts w:ascii="Arial" w:hAnsi="Arial" w:cs="Arial"/>
            <w:sz w:val="22"/>
            <w:szCs w:val="22"/>
            <w:lang w:val="es-ES" w:bidi="es-ES"/>
          </w:rPr>
          <w:t>Para configurar el entorno con pocos privilegios en el equipo del agente</w:t>
        </w:r>
      </w:hyperlink>
      <w:r w:rsidRPr="00D63ACB">
        <w:rPr>
          <w:rFonts w:ascii="Arial" w:hAnsi="Arial" w:cs="Arial"/>
          <w:lang w:val="es-ES" w:bidi="es-ES"/>
        </w:rPr>
        <w:t>.</w:t>
      </w:r>
    </w:p>
    <w:p w14:paraId="719A6A0B" w14:textId="77777777" w:rsidR="00BE3985" w:rsidRPr="00D63ACB" w:rsidRDefault="00BE3985" w:rsidP="00CE322B">
      <w:pPr>
        <w:pStyle w:val="NumberedList1"/>
        <w:numPr>
          <w:ilvl w:val="0"/>
          <w:numId w:val="31"/>
        </w:numPr>
        <w:tabs>
          <w:tab w:val="left" w:pos="360"/>
        </w:tabs>
        <w:spacing w:before="60" w:after="60" w:line="260" w:lineRule="exact"/>
        <w:jc w:val="both"/>
        <w:rPr>
          <w:rFonts w:ascii="Arial" w:hAnsi="Arial" w:cs="Arial"/>
          <w:b/>
        </w:rPr>
      </w:pPr>
      <w:r w:rsidRPr="00D63ACB">
        <w:rPr>
          <w:rFonts w:ascii="Arial" w:hAnsi="Arial" w:cs="Arial"/>
          <w:lang w:val="es-ES" w:bidi="es-ES"/>
        </w:rPr>
        <w:t xml:space="preserve">Conceda los permisos de DCOM “Ejecución remota” y “Activación remota” a </w:t>
      </w:r>
      <w:r w:rsidRPr="00D63ACB">
        <w:rPr>
          <w:rStyle w:val="UserInputNon-localizable"/>
          <w:rFonts w:ascii="Arial" w:hAnsi="Arial" w:cs="Arial"/>
          <w:lang w:val="es-ES" w:bidi="es-ES"/>
        </w:rPr>
        <w:t>SSReplMPLowPriv</w:t>
      </w:r>
      <w:r w:rsidRPr="00D63ACB">
        <w:rPr>
          <w:rFonts w:ascii="Arial" w:hAnsi="Arial" w:cs="Arial"/>
          <w:lang w:val="es-ES" w:bidi="es-ES"/>
        </w:rPr>
        <w:t xml:space="preserve"> mediante DCOMCNFG. Tenga en cuenta que tanto los límites como los valores predeterminados deben ajustarse. En la configuración de DCOM, seleccione Propiedades de Instrumental de administración de Windows. En la pestaña Seguridad, conceda los permisos “Ejecución remota” y “Activación remota” al grupo </w:t>
      </w:r>
      <w:r w:rsidRPr="00D63ACB">
        <w:rPr>
          <w:rStyle w:val="UserInputNon-localizable"/>
          <w:rFonts w:ascii="Arial" w:hAnsi="Arial" w:cs="Arial"/>
          <w:lang w:val="es-ES" w:bidi="es-ES"/>
        </w:rPr>
        <w:t xml:space="preserve">SSReplMPLowPriv </w:t>
      </w:r>
      <w:r w:rsidRPr="00D63ACB">
        <w:rPr>
          <w:rStyle w:val="UserInputNon-localizable"/>
          <w:rFonts w:ascii="Arial" w:hAnsi="Arial" w:cs="Arial"/>
          <w:b w:val="0"/>
          <w:lang w:val="es-ES" w:bidi="es-ES"/>
        </w:rPr>
        <w:t>.</w:t>
      </w:r>
    </w:p>
    <w:p w14:paraId="4BE31E02" w14:textId="77777777" w:rsidR="00BE3985" w:rsidRPr="00D63ACB" w:rsidRDefault="00BE3985" w:rsidP="00CE322B">
      <w:pPr>
        <w:pStyle w:val="NumberedList1"/>
        <w:numPr>
          <w:ilvl w:val="0"/>
          <w:numId w:val="31"/>
        </w:numPr>
        <w:tabs>
          <w:tab w:val="left" w:pos="360"/>
        </w:tabs>
        <w:spacing w:before="60" w:after="60" w:line="260" w:lineRule="exact"/>
        <w:jc w:val="both"/>
        <w:rPr>
          <w:rFonts w:ascii="Arial" w:hAnsi="Arial" w:cs="Arial"/>
        </w:rPr>
      </w:pPr>
      <w:r w:rsidRPr="00D63ACB">
        <w:rPr>
          <w:rFonts w:ascii="Arial" w:hAnsi="Arial" w:cs="Arial"/>
          <w:lang w:val="es-ES" w:bidi="es-ES"/>
        </w:rPr>
        <w:lastRenderedPageBreak/>
        <w:t>Permita la Administración remota de Windows a través de Firewall de Windows.</w:t>
      </w:r>
    </w:p>
    <w:p w14:paraId="63030FDC" w14:textId="77777777" w:rsidR="00BE3985" w:rsidRPr="00D63ACB" w:rsidRDefault="00BE3985" w:rsidP="00CE322B">
      <w:pPr>
        <w:pStyle w:val="NumberedList1"/>
        <w:numPr>
          <w:ilvl w:val="0"/>
          <w:numId w:val="31"/>
        </w:numPr>
        <w:tabs>
          <w:tab w:val="left" w:pos="360"/>
        </w:tabs>
        <w:spacing w:before="60" w:after="60" w:line="260" w:lineRule="exact"/>
        <w:jc w:val="both"/>
        <w:rPr>
          <w:rFonts w:ascii="Arial" w:hAnsi="Arial" w:cs="Arial"/>
          <w:color w:val="000000"/>
        </w:rPr>
      </w:pPr>
      <w:r w:rsidRPr="00D63ACB">
        <w:rPr>
          <w:rFonts w:ascii="Arial" w:hAnsi="Arial" w:cs="Arial"/>
          <w:lang w:val="es-ES" w:bidi="es-ES"/>
        </w:rPr>
        <w:t xml:space="preserve">Conceda acceso de “Lectura” y “Control total” en el clúster a </w:t>
      </w:r>
      <w:r w:rsidRPr="00D63ACB">
        <w:rPr>
          <w:rStyle w:val="UserInputNon-localizable"/>
          <w:rFonts w:ascii="Arial" w:hAnsi="Arial" w:cs="Arial"/>
          <w:lang w:val="es-ES" w:bidi="es-ES"/>
        </w:rPr>
        <w:t xml:space="preserve">SSReplMPLowPriv </w:t>
      </w:r>
      <w:r w:rsidRPr="00D63ACB">
        <w:rPr>
          <w:rFonts w:ascii="Arial" w:hAnsi="Arial" w:cs="Arial"/>
          <w:lang w:val="es-ES" w:bidi="es-ES"/>
        </w:rPr>
        <w:t xml:space="preserve"> con el Administrador de clústeres de conmutación por error.</w:t>
      </w:r>
    </w:p>
    <w:p w14:paraId="078462A9" w14:textId="57D52710" w:rsidR="00BE3985" w:rsidRPr="00D63ACB" w:rsidRDefault="00BE3985" w:rsidP="00BE3985">
      <w:pPr>
        <w:pStyle w:val="Heading5"/>
        <w:rPr>
          <w:rFonts w:ascii="Arial" w:hAnsi="Arial" w:cs="Arial"/>
        </w:rPr>
      </w:pPr>
      <w:r w:rsidRPr="00D63ACB">
        <w:rPr>
          <w:rFonts w:ascii="Arial" w:hAnsi="Arial" w:cs="Arial"/>
          <w:noProof/>
        </w:rPr>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lang w:val="es-ES" w:bidi="es-ES"/>
        </w:rPr>
        <w:t>Para configurar permisos en la base de datos de distribución de replicación de SQL Server 2014</w:t>
      </w:r>
    </w:p>
    <w:p w14:paraId="7CC9AAE8" w14:textId="77777777" w:rsidR="00BE3985" w:rsidRPr="00D63ACB" w:rsidRDefault="00BE3985" w:rsidP="00CE322B">
      <w:pPr>
        <w:pStyle w:val="NumberedList1"/>
        <w:numPr>
          <w:ilvl w:val="0"/>
          <w:numId w:val="33"/>
        </w:numPr>
        <w:tabs>
          <w:tab w:val="left" w:pos="360"/>
        </w:tabs>
        <w:spacing w:line="260" w:lineRule="exact"/>
        <w:rPr>
          <w:rStyle w:val="UserInputNon-localizable"/>
          <w:rFonts w:ascii="Arial" w:hAnsi="Arial" w:cs="Arial"/>
          <w:b w:val="0"/>
          <w:szCs w:val="22"/>
        </w:rPr>
      </w:pPr>
      <w:r w:rsidRPr="00D63ACB">
        <w:rPr>
          <w:rFonts w:ascii="Arial" w:hAnsi="Arial" w:cs="Arial"/>
          <w:lang w:val="es-ES" w:bidi="es-ES"/>
        </w:rPr>
        <w:t xml:space="preserve">En SQL Server Management Studio, cree un inicio de sesión para </w:t>
      </w:r>
      <w:r w:rsidRPr="00D63ACB">
        <w:rPr>
          <w:rStyle w:val="UserInputNon-localizable"/>
          <w:rFonts w:ascii="Arial" w:hAnsi="Arial" w:cs="Arial"/>
          <w:lang w:val="es-ES" w:bidi="es-ES"/>
        </w:rPr>
        <w:t>“SSReplMPLowPriv”</w:t>
      </w:r>
      <w:r w:rsidRPr="00D63ACB">
        <w:rPr>
          <w:rFonts w:ascii="Arial" w:hAnsi="Arial" w:cs="Arial"/>
          <w:lang w:val="es-ES" w:bidi="es-ES"/>
        </w:rPr>
        <w:t xml:space="preserve"> en la instancia del motor de base de datos de SQL Server (que parece ser el distribuidor).</w:t>
      </w:r>
    </w:p>
    <w:p w14:paraId="5FAE8B5A" w14:textId="77777777" w:rsidR="00BE3985" w:rsidRPr="00D63ACB" w:rsidRDefault="00BE3985" w:rsidP="00CE322B">
      <w:pPr>
        <w:pStyle w:val="NumberedList1"/>
        <w:numPr>
          <w:ilvl w:val="0"/>
          <w:numId w:val="33"/>
        </w:numPr>
        <w:tabs>
          <w:tab w:val="left" w:pos="360"/>
        </w:tabs>
        <w:spacing w:line="260" w:lineRule="exact"/>
        <w:rPr>
          <w:rFonts w:ascii="Arial" w:hAnsi="Arial" w:cs="Arial"/>
        </w:rPr>
      </w:pPr>
      <w:r w:rsidRPr="00D63ACB">
        <w:rPr>
          <w:rFonts w:ascii="Arial" w:hAnsi="Arial" w:cs="Arial"/>
          <w:lang w:val="es-ES" w:bidi="es-ES"/>
        </w:rPr>
        <w:t xml:space="preserve">Cree un usuario </w:t>
      </w:r>
      <w:r w:rsidRPr="00D63ACB">
        <w:rPr>
          <w:rStyle w:val="UserInputNon-localizable"/>
          <w:rFonts w:ascii="Arial" w:hAnsi="Arial" w:cs="Arial"/>
          <w:lang w:val="es-ES" w:bidi="es-ES"/>
        </w:rPr>
        <w:t>SSReplMPLowPriv</w:t>
      </w:r>
      <w:r w:rsidRPr="00D63ACB">
        <w:rPr>
          <w:rFonts w:ascii="Arial" w:hAnsi="Arial" w:cs="Arial"/>
          <w:lang w:val="es-ES" w:bidi="es-ES"/>
        </w:rPr>
        <w:t xml:space="preserve"> en todas las bases de datos de distribución.</w:t>
      </w:r>
    </w:p>
    <w:p w14:paraId="4624EC50" w14:textId="5D145754" w:rsidR="00BE3985" w:rsidRPr="00D63ACB" w:rsidRDefault="00BE3985" w:rsidP="00CE322B">
      <w:pPr>
        <w:pStyle w:val="NumberedList1"/>
        <w:numPr>
          <w:ilvl w:val="0"/>
          <w:numId w:val="33"/>
        </w:numPr>
        <w:tabs>
          <w:tab w:val="left" w:pos="360"/>
        </w:tabs>
        <w:spacing w:line="260" w:lineRule="exact"/>
        <w:rPr>
          <w:rFonts w:ascii="Arial" w:hAnsi="Arial" w:cs="Arial"/>
        </w:rPr>
      </w:pPr>
      <w:r w:rsidRPr="00D63ACB">
        <w:rPr>
          <w:rFonts w:ascii="Arial" w:hAnsi="Arial" w:cs="Arial"/>
          <w:lang w:val="es-ES" w:bidi="es-ES"/>
        </w:rPr>
        <w:t xml:space="preserve">Asigne los roles db_datareader y replmonitor a </w:t>
      </w:r>
      <w:r w:rsidRPr="00D63ACB">
        <w:rPr>
          <w:rStyle w:val="UserInputNon-localizable"/>
          <w:rFonts w:ascii="Arial" w:hAnsi="Arial" w:cs="Arial"/>
          <w:lang w:val="es-ES" w:bidi="es-ES"/>
        </w:rPr>
        <w:t xml:space="preserve">SSReplMPLowPriv </w:t>
      </w:r>
      <w:r w:rsidRPr="00D63ACB">
        <w:rPr>
          <w:rFonts w:ascii="Arial" w:hAnsi="Arial" w:cs="Arial"/>
          <w:lang w:val="es-ES" w:bidi="es-ES"/>
        </w:rPr>
        <w:t xml:space="preserve">en todas las bases de datos de distribución (vea </w:t>
      </w:r>
      <w:hyperlink r:id="rId48" w:history="1">
        <w:r w:rsidRPr="00D63ACB">
          <w:rPr>
            <w:rStyle w:val="Hyperlink"/>
            <w:rFonts w:ascii="Arial" w:hAnsi="Arial" w:cs="Arial"/>
            <w:lang w:val="es-ES" w:bidi="es-ES"/>
          </w:rPr>
          <w:t>Cómo permitir el uso del Monitor de replicación a los usuarios que no son administradores (programación de la replicación con Transact-SQL)</w:t>
        </w:r>
      </w:hyperlink>
      <w:r w:rsidRPr="00D63ACB">
        <w:rPr>
          <w:rFonts w:ascii="Arial" w:hAnsi="Arial" w:cs="Arial"/>
          <w:lang w:val="es-ES" w:bidi="es-ES"/>
        </w:rPr>
        <w:t xml:space="preserve"> para obtener más detalles).</w:t>
      </w:r>
    </w:p>
    <w:p w14:paraId="118A9321" w14:textId="77777777" w:rsidR="00BE3985" w:rsidRPr="00D63ACB" w:rsidRDefault="00BE3985" w:rsidP="00CE322B">
      <w:pPr>
        <w:pStyle w:val="NumberedList1"/>
        <w:numPr>
          <w:ilvl w:val="0"/>
          <w:numId w:val="33"/>
        </w:numPr>
        <w:tabs>
          <w:tab w:val="left" w:pos="360"/>
        </w:tabs>
        <w:spacing w:line="260" w:lineRule="exact"/>
        <w:rPr>
          <w:rFonts w:ascii="Arial" w:hAnsi="Arial" w:cs="Arial"/>
        </w:rPr>
      </w:pPr>
      <w:r w:rsidRPr="00D63ACB">
        <w:rPr>
          <w:rFonts w:ascii="Arial" w:hAnsi="Arial" w:cs="Arial"/>
          <w:lang w:val="es-ES" w:bidi="es-ES"/>
        </w:rPr>
        <w:t xml:space="preserve">En todas las instancias, hay que asignar los roles SQLAgentReaderRole y db_datareader a msdb para </w:t>
      </w:r>
      <w:r w:rsidRPr="00D63ACB">
        <w:rPr>
          <w:rFonts w:ascii="Arial" w:hAnsi="Arial" w:cs="Arial"/>
          <w:b/>
          <w:lang w:val="es-ES" w:bidi="es-ES"/>
        </w:rPr>
        <w:t>SSReplMPLowPriv</w:t>
      </w:r>
      <w:r w:rsidRPr="00D63ACB">
        <w:rPr>
          <w:rFonts w:ascii="Arial" w:hAnsi="Arial" w:cs="Arial"/>
          <w:lang w:val="es-ES" w:bidi="es-ES"/>
        </w:rPr>
        <w:t>.</w:t>
      </w:r>
    </w:p>
    <w:p w14:paraId="0C3B1935" w14:textId="70670D4D" w:rsidR="00BE3985" w:rsidRPr="00D63ACB" w:rsidRDefault="00BE3985" w:rsidP="00CE322B">
      <w:pPr>
        <w:pStyle w:val="NumberedList1"/>
        <w:numPr>
          <w:ilvl w:val="0"/>
          <w:numId w:val="33"/>
        </w:numPr>
        <w:tabs>
          <w:tab w:val="left" w:pos="360"/>
        </w:tabs>
        <w:spacing w:line="260" w:lineRule="exact"/>
        <w:rPr>
          <w:rFonts w:ascii="Arial" w:hAnsi="Arial" w:cs="Arial"/>
        </w:rPr>
      </w:pPr>
      <w:r w:rsidRPr="00D63ACB">
        <w:rPr>
          <w:rFonts w:ascii="Arial" w:hAnsi="Arial" w:cs="Arial"/>
          <w:lang w:val="es-ES" w:bidi="es-ES"/>
        </w:rPr>
        <w:t xml:space="preserve">En Studio, conceda al usuario </w:t>
      </w:r>
      <w:r w:rsidRPr="00D63ACB">
        <w:rPr>
          <w:rFonts w:ascii="Arial" w:hAnsi="Arial" w:cs="Arial"/>
          <w:b/>
          <w:lang w:val="es-ES" w:bidi="es-ES"/>
        </w:rPr>
        <w:t>SSReplMPLowPriv</w:t>
      </w:r>
      <w:r w:rsidRPr="00D63ACB">
        <w:rPr>
          <w:rFonts w:ascii="Arial" w:hAnsi="Arial" w:cs="Arial"/>
          <w:lang w:val="es-ES" w:bidi="es-ES"/>
        </w:rPr>
        <w:t xml:space="preserve"> derechos de db_owner en todas las bases de datos de publicación y suscripción (vea </w:t>
      </w:r>
      <w:hyperlink r:id="rId49" w:history="1">
        <w:r w:rsidRPr="00D63ACB">
          <w:rPr>
            <w:rStyle w:val="Hyperlink"/>
            <w:rFonts w:ascii="Arial" w:hAnsi="Arial" w:cs="Arial"/>
            <w:lang w:val="es-ES" w:bidi="es-ES"/>
          </w:rPr>
          <w:t>Requisitos del rol de seguridad para la replicación</w:t>
        </w:r>
      </w:hyperlink>
      <w:r w:rsidRPr="00D63ACB">
        <w:rPr>
          <w:rFonts w:ascii="Arial" w:hAnsi="Arial" w:cs="Arial"/>
          <w:lang w:val="es-ES" w:bidi="es-ES"/>
        </w:rPr>
        <w:t xml:space="preserve"> para obtener más detalles). Además, si el usuario actual </w:t>
      </w:r>
      <w:r w:rsidRPr="00D63ACB">
        <w:rPr>
          <w:rFonts w:ascii="Arial" w:hAnsi="Arial" w:cs="Arial"/>
          <w:b/>
          <w:lang w:val="es-ES" w:bidi="es-ES"/>
        </w:rPr>
        <w:t xml:space="preserve">SSReplMPLowPriv </w:t>
      </w:r>
      <w:r w:rsidRPr="00D63ACB">
        <w:rPr>
          <w:rFonts w:ascii="Arial" w:hAnsi="Arial" w:cs="Arial"/>
          <w:lang w:val="es-ES" w:bidi="es-ES"/>
        </w:rPr>
        <w:t>no se ha creado, créelo.</w:t>
      </w:r>
    </w:p>
    <w:p w14:paraId="5242ACEB" w14:textId="77777777" w:rsidR="00BE3985" w:rsidRPr="00D63ACB" w:rsidRDefault="00BE3985" w:rsidP="00CE322B">
      <w:pPr>
        <w:pStyle w:val="ListParagraph"/>
        <w:numPr>
          <w:ilvl w:val="0"/>
          <w:numId w:val="33"/>
        </w:numPr>
        <w:autoSpaceDE w:val="0"/>
        <w:autoSpaceDN w:val="0"/>
        <w:spacing w:after="0" w:line="240" w:lineRule="auto"/>
        <w:contextualSpacing/>
        <w:rPr>
          <w:rFonts w:ascii="Arial" w:hAnsi="Arial" w:cs="Arial"/>
        </w:rPr>
      </w:pPr>
      <w:r w:rsidRPr="00D63ACB">
        <w:rPr>
          <w:rFonts w:ascii="Arial" w:hAnsi="Arial" w:cs="Arial"/>
          <w:color w:val="000000"/>
          <w:lang w:val="es-ES" w:bidi="es-ES"/>
        </w:rPr>
        <w:t>Cree un nuevo rol de ejecutor</w:t>
      </w:r>
      <w:r w:rsidRPr="00D63ACB">
        <w:rPr>
          <w:rFonts w:ascii="Arial" w:hAnsi="Arial" w:cs="Arial"/>
          <w:lang w:val="es-ES" w:bidi="es-ES"/>
        </w:rPr>
        <w:t xml:space="preserve"> si no se ha creado.</w:t>
      </w:r>
    </w:p>
    <w:p w14:paraId="62F082B8" w14:textId="77777777" w:rsidR="00BE3985" w:rsidRPr="00D63ACB" w:rsidRDefault="00BE3985" w:rsidP="00BE3985">
      <w:pPr>
        <w:pStyle w:val="ListParagraph"/>
        <w:autoSpaceDE w:val="0"/>
        <w:autoSpaceDN w:val="0"/>
        <w:spacing w:after="0" w:line="240" w:lineRule="auto"/>
        <w:ind w:left="360"/>
        <w:contextualSpacing/>
        <w:rPr>
          <w:rFonts w:ascii="Arial" w:hAnsi="Arial" w:cs="Arial"/>
        </w:rPr>
      </w:pPr>
    </w:p>
    <w:p w14:paraId="3FD3B465" w14:textId="77777777" w:rsidR="00BE3985" w:rsidRPr="00D63ACB" w:rsidRDefault="00BE3985" w:rsidP="00BE3985">
      <w:pPr>
        <w:pStyle w:val="ListParagraph"/>
        <w:autoSpaceDE w:val="0"/>
        <w:autoSpaceDN w:val="0"/>
        <w:spacing w:before="40" w:after="40" w:line="240" w:lineRule="auto"/>
        <w:ind w:left="360"/>
        <w:rPr>
          <w:rFonts w:ascii="Arial" w:hAnsi="Arial" w:cs="Arial"/>
        </w:rPr>
      </w:pPr>
      <w:r w:rsidRPr="00D63ACB">
        <w:rPr>
          <w:rFonts w:ascii="Arial" w:hAnsi="Arial" w:cs="Arial"/>
          <w:color w:val="0000FF"/>
          <w:lang w:val="es-ES" w:bidi="es-ES"/>
        </w:rPr>
        <w:t xml:space="preserve">USE </w:t>
      </w:r>
      <w:r w:rsidRPr="00D63ACB">
        <w:rPr>
          <w:rFonts w:ascii="Arial" w:hAnsi="Arial" w:cs="Arial"/>
          <w:lang w:val="es-ES" w:bidi="es-ES"/>
        </w:rPr>
        <w:t>msdb</w:t>
      </w:r>
      <w:r w:rsidRPr="00D63ACB">
        <w:rPr>
          <w:rFonts w:ascii="Arial" w:hAnsi="Arial" w:cs="Arial"/>
          <w:color w:val="808080"/>
          <w:lang w:val="es-ES" w:bidi="es-ES"/>
        </w:rPr>
        <w:t>;</w:t>
      </w:r>
    </w:p>
    <w:p w14:paraId="37BC6195" w14:textId="77777777" w:rsidR="00BE3985" w:rsidRPr="00D63ACB" w:rsidRDefault="00BE3985" w:rsidP="00BE3985">
      <w:pPr>
        <w:autoSpaceDE w:val="0"/>
        <w:autoSpaceDN w:val="0"/>
        <w:spacing w:before="40" w:after="40" w:line="240" w:lineRule="auto"/>
        <w:ind w:firstLine="360"/>
        <w:rPr>
          <w:rFonts w:ascii="Arial" w:hAnsi="Arial" w:cs="Arial"/>
        </w:rPr>
      </w:pPr>
      <w:r w:rsidRPr="00D63ACB">
        <w:rPr>
          <w:rFonts w:ascii="Arial" w:hAnsi="Arial" w:cs="Arial"/>
          <w:color w:val="0000FF"/>
          <w:lang w:val="es-ES" w:bidi="es-ES"/>
        </w:rPr>
        <w:t>go</w:t>
      </w:r>
    </w:p>
    <w:p w14:paraId="50F85144" w14:textId="77777777" w:rsidR="00BE3985" w:rsidRPr="00D63ACB" w:rsidRDefault="00BE3985" w:rsidP="00BE3985">
      <w:pPr>
        <w:autoSpaceDE w:val="0"/>
        <w:autoSpaceDN w:val="0"/>
        <w:spacing w:before="40" w:after="40" w:line="240" w:lineRule="auto"/>
        <w:ind w:firstLine="360"/>
        <w:rPr>
          <w:rFonts w:ascii="Arial" w:hAnsi="Arial" w:cs="Arial"/>
        </w:rPr>
      </w:pPr>
      <w:r w:rsidRPr="00D63ACB">
        <w:rPr>
          <w:rFonts w:ascii="Arial" w:hAnsi="Arial" w:cs="Arial"/>
          <w:color w:val="0000FF"/>
          <w:lang w:val="es-ES" w:bidi="es-ES"/>
        </w:rPr>
        <w:t xml:space="preserve">CREATE ROLE </w:t>
      </w:r>
      <w:r w:rsidRPr="00D63ACB">
        <w:rPr>
          <w:rFonts w:ascii="Arial" w:hAnsi="Arial" w:cs="Arial"/>
          <w:lang w:val="es-ES" w:bidi="es-ES"/>
        </w:rPr>
        <w:t>db_executor</w:t>
      </w:r>
      <w:r w:rsidRPr="00D63ACB">
        <w:rPr>
          <w:rFonts w:ascii="Arial" w:hAnsi="Arial" w:cs="Arial"/>
          <w:color w:val="808080"/>
          <w:lang w:val="es-ES" w:bidi="es-ES"/>
        </w:rPr>
        <w:t>;</w:t>
      </w:r>
    </w:p>
    <w:p w14:paraId="61528A1F" w14:textId="77777777" w:rsidR="00BE3985" w:rsidRPr="00D63ACB" w:rsidRDefault="00BE3985" w:rsidP="00BE3985">
      <w:pPr>
        <w:autoSpaceDE w:val="0"/>
        <w:autoSpaceDN w:val="0"/>
        <w:spacing w:before="40" w:after="40" w:line="240" w:lineRule="auto"/>
        <w:ind w:firstLine="360"/>
        <w:rPr>
          <w:rFonts w:ascii="Arial" w:hAnsi="Arial" w:cs="Arial"/>
          <w:color w:val="808080"/>
        </w:rPr>
      </w:pPr>
      <w:r w:rsidRPr="00D63ACB">
        <w:rPr>
          <w:rFonts w:ascii="Arial" w:hAnsi="Arial" w:cs="Arial"/>
          <w:color w:val="0000FF"/>
          <w:lang w:val="es-ES" w:bidi="es-ES"/>
        </w:rPr>
        <w:t xml:space="preserve">GRANT EXECUTE TO </w:t>
      </w:r>
      <w:r w:rsidRPr="00D63ACB">
        <w:rPr>
          <w:rFonts w:ascii="Arial" w:hAnsi="Arial" w:cs="Arial"/>
          <w:lang w:val="es-ES" w:bidi="es-ES"/>
        </w:rPr>
        <w:t>db_executor</w:t>
      </w:r>
      <w:r w:rsidRPr="00D63ACB">
        <w:rPr>
          <w:rFonts w:ascii="Arial" w:hAnsi="Arial" w:cs="Arial"/>
          <w:color w:val="808080"/>
          <w:lang w:val="es-ES" w:bidi="es-ES"/>
        </w:rPr>
        <w:t>;</w:t>
      </w:r>
    </w:p>
    <w:p w14:paraId="3689C119" w14:textId="77777777" w:rsidR="00BE3985" w:rsidRPr="00D63ACB" w:rsidRDefault="00BE3985" w:rsidP="00BE3985">
      <w:pPr>
        <w:autoSpaceDE w:val="0"/>
        <w:autoSpaceDN w:val="0"/>
        <w:spacing w:before="40" w:after="40" w:line="240" w:lineRule="auto"/>
        <w:ind w:firstLine="360"/>
        <w:rPr>
          <w:rFonts w:ascii="Arial" w:hAnsi="Arial" w:cs="Arial"/>
        </w:rPr>
      </w:pPr>
      <w:r w:rsidRPr="00D63ACB">
        <w:rPr>
          <w:rFonts w:ascii="Arial" w:hAnsi="Arial" w:cs="Arial"/>
          <w:color w:val="0000FF"/>
          <w:lang w:val="es-ES" w:bidi="es-ES"/>
        </w:rPr>
        <w:t>go</w:t>
      </w:r>
    </w:p>
    <w:p w14:paraId="5DC19CE5" w14:textId="77777777" w:rsidR="00BE3985" w:rsidRPr="00D63ACB" w:rsidRDefault="00BE3985" w:rsidP="00BE3985">
      <w:pPr>
        <w:autoSpaceDE w:val="0"/>
        <w:autoSpaceDN w:val="0"/>
        <w:spacing w:before="40" w:after="40" w:line="240" w:lineRule="auto"/>
        <w:ind w:firstLine="360"/>
        <w:rPr>
          <w:rFonts w:ascii="Arial" w:hAnsi="Arial" w:cs="Arial"/>
          <w:color w:val="808080"/>
        </w:rPr>
      </w:pPr>
    </w:p>
    <w:p w14:paraId="67ACDB99" w14:textId="77777777" w:rsidR="00BE3985" w:rsidRPr="00D63ACB" w:rsidRDefault="00BE3985" w:rsidP="00BE3985">
      <w:pPr>
        <w:autoSpaceDE w:val="0"/>
        <w:autoSpaceDN w:val="0"/>
        <w:spacing w:before="40" w:after="40" w:line="240" w:lineRule="auto"/>
        <w:ind w:firstLine="360"/>
        <w:rPr>
          <w:rFonts w:ascii="Arial" w:hAnsi="Arial" w:cs="Arial"/>
          <w:color w:val="808080"/>
        </w:rPr>
      </w:pPr>
      <w:r w:rsidRPr="00D63ACB">
        <w:rPr>
          <w:rFonts w:ascii="Arial" w:hAnsi="Arial" w:cs="Arial"/>
          <w:color w:val="000000"/>
          <w:lang w:val="es-ES" w:bidi="es-ES"/>
        </w:rPr>
        <w:t xml:space="preserve">Luego, conceda permisos de ejecución para el usuario </w:t>
      </w:r>
      <w:r w:rsidRPr="00D63ACB">
        <w:rPr>
          <w:rFonts w:ascii="Arial" w:hAnsi="Arial" w:cs="Arial"/>
          <w:b/>
          <w:lang w:val="es-ES" w:bidi="es-ES"/>
        </w:rPr>
        <w:t>SSReplMPLowPriv</w:t>
      </w:r>
      <w:r w:rsidRPr="00D63ACB">
        <w:rPr>
          <w:rFonts w:ascii="Arial" w:hAnsi="Arial" w:cs="Arial"/>
          <w:lang w:val="es-ES" w:bidi="es-ES"/>
        </w:rPr>
        <w:t xml:space="preserve"> por medio de este rol.</w:t>
      </w:r>
    </w:p>
    <w:p w14:paraId="6D7177B0" w14:textId="77777777" w:rsidR="00BE3985" w:rsidRPr="00D63ACB" w:rsidRDefault="00BE3985" w:rsidP="00BE3985">
      <w:pPr>
        <w:autoSpaceDE w:val="0"/>
        <w:autoSpaceDN w:val="0"/>
        <w:spacing w:before="40" w:after="40" w:line="240" w:lineRule="auto"/>
        <w:ind w:firstLine="360"/>
        <w:rPr>
          <w:rFonts w:ascii="Arial" w:hAnsi="Arial" w:cs="Arial"/>
        </w:rPr>
      </w:pPr>
    </w:p>
    <w:p w14:paraId="3509857D" w14:textId="77777777" w:rsidR="00BE3985" w:rsidRPr="00D63ACB" w:rsidRDefault="00BE3985" w:rsidP="00BE3985">
      <w:pPr>
        <w:pStyle w:val="ListParagraph"/>
        <w:autoSpaceDE w:val="0"/>
        <w:autoSpaceDN w:val="0"/>
        <w:spacing w:before="40" w:after="40" w:line="240" w:lineRule="auto"/>
        <w:ind w:left="360"/>
        <w:rPr>
          <w:rFonts w:ascii="Arial" w:hAnsi="Arial" w:cs="Arial"/>
        </w:rPr>
      </w:pPr>
      <w:r w:rsidRPr="00D63ACB">
        <w:rPr>
          <w:rFonts w:ascii="Arial" w:hAnsi="Arial" w:cs="Arial"/>
          <w:color w:val="0000FF"/>
          <w:lang w:val="es-ES" w:bidi="es-ES"/>
        </w:rPr>
        <w:t xml:space="preserve">USE </w:t>
      </w:r>
      <w:r w:rsidRPr="00D63ACB">
        <w:rPr>
          <w:rFonts w:ascii="Arial" w:hAnsi="Arial" w:cs="Arial"/>
          <w:lang w:val="es-ES" w:bidi="es-ES"/>
        </w:rPr>
        <w:t>msdb</w:t>
      </w:r>
      <w:r w:rsidRPr="00D63ACB">
        <w:rPr>
          <w:rFonts w:ascii="Arial" w:hAnsi="Arial" w:cs="Arial"/>
          <w:color w:val="808080"/>
          <w:lang w:val="es-ES" w:bidi="es-ES"/>
        </w:rPr>
        <w:t>;</w:t>
      </w:r>
    </w:p>
    <w:p w14:paraId="4952CB46" w14:textId="77777777" w:rsidR="00BE3985" w:rsidRPr="00D63ACB" w:rsidRDefault="00BE3985" w:rsidP="00BE3985">
      <w:pPr>
        <w:autoSpaceDE w:val="0"/>
        <w:autoSpaceDN w:val="0"/>
        <w:spacing w:before="40" w:after="40" w:line="240" w:lineRule="auto"/>
        <w:ind w:firstLine="360"/>
        <w:rPr>
          <w:rFonts w:ascii="Arial" w:hAnsi="Arial" w:cs="Arial"/>
        </w:rPr>
      </w:pPr>
      <w:r w:rsidRPr="00D63ACB">
        <w:rPr>
          <w:rFonts w:ascii="Arial" w:hAnsi="Arial" w:cs="Arial"/>
          <w:color w:val="0000FF"/>
          <w:lang w:val="es-ES" w:bidi="es-ES"/>
        </w:rPr>
        <w:t>go</w:t>
      </w:r>
    </w:p>
    <w:p w14:paraId="084D257C" w14:textId="77777777" w:rsidR="00BE3985" w:rsidRPr="00D63ACB" w:rsidRDefault="00BE3985" w:rsidP="00BE3985">
      <w:pPr>
        <w:autoSpaceDE w:val="0"/>
        <w:autoSpaceDN w:val="0"/>
        <w:spacing w:before="40" w:after="40" w:line="240" w:lineRule="auto"/>
        <w:ind w:firstLine="360"/>
        <w:rPr>
          <w:rFonts w:ascii="Arial" w:hAnsi="Arial" w:cs="Arial"/>
        </w:rPr>
      </w:pPr>
      <w:r w:rsidRPr="00D63ACB">
        <w:rPr>
          <w:rFonts w:ascii="Arial" w:hAnsi="Arial" w:cs="Arial"/>
          <w:color w:val="0000FF"/>
          <w:lang w:val="es-ES" w:bidi="es-ES"/>
        </w:rPr>
        <w:t xml:space="preserve">EXEC </w:t>
      </w:r>
      <w:r w:rsidRPr="00D63ACB">
        <w:rPr>
          <w:rFonts w:ascii="Arial" w:hAnsi="Arial" w:cs="Arial"/>
          <w:color w:val="800000"/>
          <w:lang w:val="es-ES" w:bidi="es-ES"/>
        </w:rPr>
        <w:t xml:space="preserve">sp_addrolemember </w:t>
      </w:r>
      <w:r w:rsidRPr="00D63ACB">
        <w:rPr>
          <w:rFonts w:ascii="Arial" w:hAnsi="Arial" w:cs="Arial"/>
          <w:color w:val="FF0000"/>
          <w:lang w:val="es-ES" w:bidi="es-ES"/>
        </w:rPr>
        <w:t>'db_executor'</w:t>
      </w:r>
      <w:r w:rsidRPr="00D63ACB">
        <w:rPr>
          <w:rFonts w:ascii="Arial" w:hAnsi="Arial" w:cs="Arial"/>
          <w:color w:val="808080"/>
          <w:lang w:val="es-ES" w:bidi="es-ES"/>
        </w:rPr>
        <w:t xml:space="preserve">, </w:t>
      </w:r>
      <w:r w:rsidRPr="00D63ACB">
        <w:rPr>
          <w:rFonts w:ascii="Arial" w:hAnsi="Arial" w:cs="Arial"/>
          <w:color w:val="FF0000"/>
          <w:lang w:val="es-ES" w:bidi="es-ES"/>
        </w:rPr>
        <w:t>' suDominio\SSReplMPLowPriv'</w:t>
      </w:r>
      <w:r w:rsidRPr="00D63ACB">
        <w:rPr>
          <w:rFonts w:ascii="Arial" w:hAnsi="Arial" w:cs="Arial"/>
          <w:color w:val="808080"/>
          <w:lang w:val="es-ES" w:bidi="es-ES"/>
        </w:rPr>
        <w:t>;</w:t>
      </w:r>
    </w:p>
    <w:p w14:paraId="12A3AC7D" w14:textId="77777777" w:rsidR="00BE3985" w:rsidRPr="00D63ACB" w:rsidRDefault="00BE3985" w:rsidP="00BE3985">
      <w:pPr>
        <w:autoSpaceDE w:val="0"/>
        <w:autoSpaceDN w:val="0"/>
        <w:spacing w:before="40" w:after="40" w:line="240" w:lineRule="auto"/>
        <w:ind w:firstLine="360"/>
        <w:rPr>
          <w:rFonts w:ascii="Arial" w:hAnsi="Arial" w:cs="Arial"/>
          <w:color w:val="000000"/>
        </w:rPr>
      </w:pPr>
      <w:r w:rsidRPr="00D63ACB">
        <w:rPr>
          <w:rFonts w:ascii="Arial" w:hAnsi="Arial" w:cs="Arial"/>
          <w:color w:val="0000FF"/>
          <w:lang w:val="es-ES" w:bidi="es-ES"/>
        </w:rPr>
        <w:t>go  </w:t>
      </w:r>
    </w:p>
    <w:p w14:paraId="2C1CF1DB" w14:textId="77777777" w:rsidR="00BE3985" w:rsidRPr="00D63ACB" w:rsidRDefault="00BE3985" w:rsidP="00BE3985">
      <w:pPr>
        <w:autoSpaceDE w:val="0"/>
        <w:autoSpaceDN w:val="0"/>
        <w:spacing w:before="40" w:after="40" w:line="240" w:lineRule="auto"/>
        <w:ind w:firstLine="360"/>
        <w:rPr>
          <w:rFonts w:ascii="Arial" w:hAnsi="Arial" w:cs="Arial"/>
        </w:rPr>
      </w:pPr>
    </w:p>
    <w:p w14:paraId="6D772C1B" w14:textId="77777777" w:rsidR="00BE3985" w:rsidRPr="00D63ACB" w:rsidRDefault="00BE3985" w:rsidP="00CE322B">
      <w:pPr>
        <w:pStyle w:val="NumberedList1"/>
        <w:numPr>
          <w:ilvl w:val="0"/>
          <w:numId w:val="33"/>
        </w:numPr>
        <w:tabs>
          <w:tab w:val="left" w:pos="360"/>
        </w:tabs>
        <w:spacing w:line="260" w:lineRule="exact"/>
        <w:rPr>
          <w:rFonts w:ascii="Arial" w:hAnsi="Arial" w:cs="Arial"/>
        </w:rPr>
      </w:pPr>
      <w:r w:rsidRPr="00D63ACB">
        <w:rPr>
          <w:rFonts w:ascii="Arial" w:hAnsi="Arial" w:cs="Arial"/>
          <w:lang w:val="es-ES" w:bidi="es-ES"/>
        </w:rPr>
        <w:t xml:space="preserve">En cada publicación, seleccione Propiedades – Lista de acceso a la publicación y agregue el usuario </w:t>
      </w:r>
      <w:r w:rsidRPr="00D63ACB">
        <w:rPr>
          <w:rFonts w:ascii="Arial" w:hAnsi="Arial" w:cs="Arial"/>
          <w:b/>
          <w:lang w:val="es-ES" w:bidi="es-ES"/>
        </w:rPr>
        <w:t>SSReplMPLowPriv</w:t>
      </w:r>
      <w:r w:rsidRPr="00D63ACB">
        <w:rPr>
          <w:rFonts w:ascii="Arial" w:hAnsi="Arial" w:cs="Arial"/>
          <w:lang w:val="es-ES" w:bidi="es-ES"/>
        </w:rPr>
        <w:t xml:space="preserve"> a la lista.</w:t>
      </w:r>
    </w:p>
    <w:p w14:paraId="0FE407F0" w14:textId="77777777" w:rsidR="00BE3985" w:rsidRPr="00D63ACB" w:rsidRDefault="00BE3985" w:rsidP="00CE322B">
      <w:pPr>
        <w:pStyle w:val="NumberedList1"/>
        <w:numPr>
          <w:ilvl w:val="0"/>
          <w:numId w:val="33"/>
        </w:numPr>
        <w:tabs>
          <w:tab w:val="left" w:pos="360"/>
        </w:tabs>
        <w:spacing w:line="260" w:lineRule="exact"/>
        <w:rPr>
          <w:rFonts w:ascii="Arial" w:hAnsi="Arial" w:cs="Arial"/>
        </w:rPr>
      </w:pPr>
      <w:r w:rsidRPr="00D63ACB">
        <w:rPr>
          <w:rFonts w:ascii="Arial" w:hAnsi="Arial" w:cs="Arial"/>
          <w:lang w:val="es-ES" w:bidi="es-ES"/>
        </w:rPr>
        <w:t xml:space="preserve">De igual modo, es necesario conceder otros permisos en todas las instancias de replicación. </w:t>
      </w:r>
    </w:p>
    <w:p w14:paraId="3A114D0B"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lastRenderedPageBreak/>
        <w:t>use master</w:t>
      </w:r>
    </w:p>
    <w:p w14:paraId="44C56414"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639D3F3C"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master.dbo.sysperfinfo to [suDominio\SSReplMPLowPriv]</w:t>
      </w:r>
    </w:p>
    <w:p w14:paraId="228FD730"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033EFF9E"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execute on master.dbo.xp_sqlagent_notify to [suDominio\SSReplMPLowPriv]</w:t>
      </w:r>
    </w:p>
    <w:p w14:paraId="22E10633"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2DB7960B"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execute on master.dbo.xp_sqlagent_enum_jobs to [suDominio\SSReplMPLowPriv]</w:t>
      </w:r>
    </w:p>
    <w:p w14:paraId="7703E15C"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6AE97D8E"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execute on master.dbo.xp_sqlagent_param to [suDominio\SSReplMPLowPriv]</w:t>
      </w:r>
    </w:p>
    <w:p w14:paraId="1A82A999"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21B1138C"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execute on master.dbo.xp_sqlagent_is_starting to [suDominio\SSReplMPLowPriv]</w:t>
      </w:r>
    </w:p>
    <w:p w14:paraId="2147A7D8"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54FED5F8"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execute on master.dbo.xp_instance_regenumvalues to [suDominio\SSReplMPLowPriv]</w:t>
      </w:r>
    </w:p>
    <w:p w14:paraId="4F637664"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35C1B85D"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use msdb</w:t>
      </w:r>
    </w:p>
    <w:p w14:paraId="63CAA00C"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6F6AEB83"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execute on msdb.dbo.sp_help_alert to [suDominio\SSReplMPLowPriv]</w:t>
      </w:r>
    </w:p>
    <w:p w14:paraId="73D9E3CB"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0904CF79"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execute on msdb.dbo.sp_help_notification to [suDominio\SSReplMPLowPriv]</w:t>
      </w:r>
    </w:p>
    <w:p w14:paraId="1897F7A7"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190478F8"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msdb.dbo.sysalerts to [suDominio\SSReplMPLowPriv]</w:t>
      </w:r>
    </w:p>
    <w:p w14:paraId="5BA17784"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5C72F059"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msdb.dbo.sysoperators to [suDominio\SSReplMPLowPriv]</w:t>
      </w:r>
    </w:p>
    <w:p w14:paraId="407B67AA"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5944BCB9"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msdb.dbo.sysnotifications to [suDominio\SSReplMPLowPriv]</w:t>
      </w:r>
    </w:p>
    <w:p w14:paraId="3D08E87D"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19CBD0BD"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msdb.dbo.sysjobschedules to [suDominio\SSReplMPLowPriv]</w:t>
      </w:r>
    </w:p>
    <w:p w14:paraId="3B13A785"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lastRenderedPageBreak/>
        <w:t>go</w:t>
      </w:r>
    </w:p>
    <w:p w14:paraId="7C0E7061"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msdb.dbo.sysschedules to [suDominio\SSReplMPLowPriv]</w:t>
      </w:r>
    </w:p>
    <w:p w14:paraId="50FA3BFD"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2ADC3167"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msdb.dbo.sysjobhistory to [suDominio\SSReplMPLowPriv]</w:t>
      </w:r>
    </w:p>
    <w:p w14:paraId="5C6003C0"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6A7CB397"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msdb.dbo.sysjobservers to [suDominio\SSReplMPLowPriv]</w:t>
      </w:r>
    </w:p>
    <w:p w14:paraId="4D0295B3"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7735D8CE"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execute on msdb.dbo.agent_datetime to [suDominio\SSReplMPLowPriv]</w:t>
      </w:r>
    </w:p>
    <w:p w14:paraId="67CB3C70"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7ADA7A36"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grant select on msdb.dbo.sysjobs to [suDominio\SSReplMPLowPriv]</w:t>
      </w:r>
    </w:p>
    <w:p w14:paraId="2A8F6E8B"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r w:rsidRPr="00D63ACB">
        <w:rPr>
          <w:rFonts w:ascii="Arial" w:hAnsi="Arial" w:cs="Arial"/>
          <w:lang w:val="es-ES" w:bidi="es-ES"/>
        </w:rPr>
        <w:t>go</w:t>
      </w:r>
    </w:p>
    <w:p w14:paraId="5B9086F6" w14:textId="77777777" w:rsidR="00BE3985" w:rsidRPr="00D63ACB" w:rsidRDefault="00BE3985" w:rsidP="00BE3985">
      <w:pPr>
        <w:pStyle w:val="NumberedList1"/>
        <w:numPr>
          <w:ilvl w:val="0"/>
          <w:numId w:val="0"/>
        </w:numPr>
        <w:tabs>
          <w:tab w:val="left" w:pos="360"/>
        </w:tabs>
        <w:spacing w:line="260" w:lineRule="exact"/>
        <w:ind w:left="360"/>
        <w:rPr>
          <w:rFonts w:ascii="Arial" w:hAnsi="Arial" w:cs="Arial"/>
        </w:rPr>
      </w:pPr>
    </w:p>
    <w:p w14:paraId="52967B9C" w14:textId="77777777" w:rsidR="00BE3985" w:rsidRPr="00D63ACB" w:rsidRDefault="00BE3985" w:rsidP="00BE3985">
      <w:pPr>
        <w:rPr>
          <w:rFonts w:ascii="Arial" w:hAnsi="Arial" w:cs="Arial"/>
          <w:b/>
        </w:rPr>
      </w:pPr>
      <w:r w:rsidRPr="00D63ACB">
        <w:rPr>
          <w:rFonts w:ascii="Arial" w:hAnsi="Arial" w:cs="Arial"/>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3ACB">
        <w:rPr>
          <w:rFonts w:ascii="Arial" w:hAnsi="Arial" w:cs="Arial"/>
          <w:b/>
          <w:lang w:val="es-ES" w:bidi="es-ES"/>
        </w:rPr>
        <w:t>Nota</w:t>
      </w:r>
    </w:p>
    <w:p w14:paraId="7210ED41" w14:textId="77777777" w:rsidR="00BE3985" w:rsidRPr="00D63ACB" w:rsidRDefault="00BE3985" w:rsidP="00BE3985">
      <w:pPr>
        <w:rPr>
          <w:rFonts w:ascii="Arial" w:hAnsi="Arial" w:cs="Arial"/>
        </w:rPr>
      </w:pPr>
      <w:r w:rsidRPr="00D63ACB">
        <w:rPr>
          <w:rFonts w:ascii="Arial" w:hAnsi="Arial" w:cs="Arial"/>
          <w:lang w:val="es-ES" w:bidi="es-ES"/>
        </w:rPr>
        <w:t>El distribuidor puede tener más de una base de datos de distribución (una para el publicador específico).</w:t>
      </w:r>
    </w:p>
    <w:p w14:paraId="0E6AD1CC" w14:textId="77777777" w:rsidR="00BE3985" w:rsidRPr="00D63ACB" w:rsidRDefault="00BE3985" w:rsidP="00BE3985">
      <w:pPr>
        <w:pStyle w:val="Heading5"/>
        <w:rPr>
          <w:rFonts w:ascii="Arial" w:hAnsi="Arial" w:cs="Arial"/>
        </w:rPr>
      </w:pPr>
      <w:r w:rsidRPr="00D63ACB">
        <w:rPr>
          <w:rFonts w:ascii="Arial" w:hAnsi="Arial" w:cs="Arial"/>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lang w:val="es-ES" w:bidi="es-ES"/>
        </w:rPr>
        <w:t>Para configurar permisos en el servidor de administración de System Center Operations Manager</w:t>
      </w:r>
    </w:p>
    <w:p w14:paraId="32FF4A43" w14:textId="77777777" w:rsidR="00BE3985" w:rsidRPr="00D63ACB" w:rsidRDefault="00BE3985" w:rsidP="00CE322B">
      <w:pPr>
        <w:pStyle w:val="NumberedList1"/>
        <w:numPr>
          <w:ilvl w:val="0"/>
          <w:numId w:val="23"/>
        </w:numPr>
        <w:tabs>
          <w:tab w:val="left" w:pos="360"/>
        </w:tabs>
        <w:spacing w:line="260" w:lineRule="exact"/>
        <w:rPr>
          <w:rFonts w:ascii="Arial" w:hAnsi="Arial" w:cs="Arial"/>
        </w:rPr>
      </w:pPr>
      <w:r w:rsidRPr="00D63ACB">
        <w:rPr>
          <w:rFonts w:ascii="Arial" w:hAnsi="Arial" w:cs="Arial"/>
          <w:lang w:val="es-ES" w:bidi="es-ES"/>
        </w:rPr>
        <w:t xml:space="preserve">Conceda permisos de administrador local a la </w:t>
      </w:r>
      <w:r w:rsidRPr="00D63ACB">
        <w:rPr>
          <w:rStyle w:val="UserInputNon-localizable"/>
          <w:rFonts w:ascii="Arial" w:hAnsi="Arial" w:cs="Arial"/>
          <w:lang w:val="es-ES" w:bidi="es-ES"/>
        </w:rPr>
        <w:t>cuenta SSREPLSDK</w:t>
      </w:r>
      <w:r w:rsidRPr="00D63ACB">
        <w:rPr>
          <w:rFonts w:ascii="Arial" w:hAnsi="Arial" w:cs="Arial"/>
          <w:lang w:val="es-ES" w:bidi="es-ES"/>
        </w:rPr>
        <w:t>.</w:t>
      </w:r>
    </w:p>
    <w:p w14:paraId="06D0CD4D" w14:textId="77777777" w:rsidR="00BE3985" w:rsidRPr="00D63ACB" w:rsidRDefault="00BE3985" w:rsidP="00BE3985">
      <w:pPr>
        <w:pStyle w:val="Heading5"/>
        <w:rPr>
          <w:rFonts w:ascii="Arial" w:hAnsi="Arial" w:cs="Arial"/>
        </w:rPr>
      </w:pPr>
      <w:r w:rsidRPr="00D63ACB">
        <w:rPr>
          <w:rFonts w:ascii="Arial" w:hAnsi="Arial" w:cs="Arial"/>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lang w:val="es-ES" w:bidi="es-ES"/>
        </w:rPr>
        <w:t>Para configurar permisos en System Center Operations Manager</w:t>
      </w:r>
    </w:p>
    <w:p w14:paraId="1360B81A" w14:textId="77777777" w:rsidR="00BE3985" w:rsidRPr="00D63ACB" w:rsidRDefault="00BE3985" w:rsidP="00CE322B">
      <w:pPr>
        <w:pStyle w:val="ListParagraph"/>
        <w:numPr>
          <w:ilvl w:val="0"/>
          <w:numId w:val="21"/>
        </w:numPr>
        <w:spacing w:line="360" w:lineRule="auto"/>
        <w:contextualSpacing/>
        <w:rPr>
          <w:rFonts w:ascii="Arial" w:hAnsi="Arial" w:cs="Arial"/>
        </w:rPr>
      </w:pPr>
      <w:r w:rsidRPr="00D63ACB">
        <w:rPr>
          <w:rFonts w:ascii="Arial" w:hAnsi="Arial" w:cs="Arial"/>
          <w:lang w:val="es-ES" w:bidi="es-ES"/>
        </w:rPr>
        <w:t>Abra la consola de SCOM y vaya al panel de “Administración”.</w:t>
      </w:r>
    </w:p>
    <w:p w14:paraId="0083689C" w14:textId="77777777" w:rsidR="00BE3985" w:rsidRPr="00D63ACB" w:rsidRDefault="00BE3985" w:rsidP="00CE322B">
      <w:pPr>
        <w:pStyle w:val="ListParagraph"/>
        <w:numPr>
          <w:ilvl w:val="0"/>
          <w:numId w:val="21"/>
        </w:numPr>
        <w:spacing w:line="360" w:lineRule="auto"/>
        <w:contextualSpacing/>
        <w:rPr>
          <w:rFonts w:ascii="Arial" w:hAnsi="Arial" w:cs="Arial"/>
        </w:rPr>
      </w:pPr>
      <w:r w:rsidRPr="00D63ACB">
        <w:rPr>
          <w:rFonts w:ascii="Arial" w:hAnsi="Arial" w:cs="Arial"/>
          <w:lang w:val="es-ES" w:bidi="es-ES"/>
        </w:rPr>
        <w:t>Seleccione la vista “Roles del usuario” (en la carpeta “Seguridad”).</w:t>
      </w:r>
    </w:p>
    <w:p w14:paraId="4C50CDC3" w14:textId="77777777" w:rsidR="00BE3985" w:rsidRPr="00D63ACB" w:rsidRDefault="00BE3985" w:rsidP="00CE322B">
      <w:pPr>
        <w:pStyle w:val="ListParagraph"/>
        <w:numPr>
          <w:ilvl w:val="0"/>
          <w:numId w:val="21"/>
        </w:numPr>
        <w:spacing w:line="360" w:lineRule="auto"/>
        <w:contextualSpacing/>
        <w:rPr>
          <w:rFonts w:ascii="Arial" w:hAnsi="Arial" w:cs="Arial"/>
        </w:rPr>
      </w:pPr>
      <w:r w:rsidRPr="00D63ACB">
        <w:rPr>
          <w:rFonts w:ascii="Arial" w:hAnsi="Arial" w:cs="Arial"/>
          <w:lang w:val="es-ES" w:bidi="es-ES"/>
        </w:rPr>
        <w:t>Haga clic en el rol “Operadores de Operations Manager” y, luego, en “Propiedades” en el menú contextual.</w:t>
      </w:r>
    </w:p>
    <w:p w14:paraId="52F2884F" w14:textId="77777777" w:rsidR="00BE3985" w:rsidRPr="00D63ACB" w:rsidRDefault="00BE3985" w:rsidP="00CE322B">
      <w:pPr>
        <w:pStyle w:val="ListParagraph"/>
        <w:numPr>
          <w:ilvl w:val="0"/>
          <w:numId w:val="21"/>
        </w:numPr>
        <w:spacing w:line="360" w:lineRule="auto"/>
        <w:contextualSpacing/>
        <w:rPr>
          <w:rFonts w:ascii="Arial" w:hAnsi="Arial" w:cs="Arial"/>
        </w:rPr>
      </w:pPr>
      <w:r w:rsidRPr="00D63ACB">
        <w:rPr>
          <w:rFonts w:ascii="Arial" w:hAnsi="Arial" w:cs="Arial"/>
          <w:lang w:val="es-ES" w:bidi="es-ES"/>
        </w:rPr>
        <w:t>En la pestaña “Propiedades generales”, haga clic en el botón “Agregar”.</w:t>
      </w:r>
    </w:p>
    <w:p w14:paraId="3D64152B" w14:textId="77777777" w:rsidR="00BE3985" w:rsidRPr="00D63ACB"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D63ACB">
        <w:rPr>
          <w:rFonts w:ascii="Arial" w:hAnsi="Arial" w:cs="Arial"/>
          <w:lang w:val="es-ES" w:bidi="es-ES"/>
        </w:rPr>
        <w:t xml:space="preserve">Busque el usuario </w:t>
      </w:r>
      <w:r w:rsidRPr="00D63ACB">
        <w:rPr>
          <w:rStyle w:val="UserInputNon-localizable"/>
          <w:rFonts w:ascii="Arial" w:hAnsi="Arial" w:cs="Arial"/>
          <w:lang w:val="es-ES" w:bidi="es-ES"/>
        </w:rPr>
        <w:t>SSREPLSDK</w:t>
      </w:r>
      <w:r w:rsidRPr="00D63ACB">
        <w:rPr>
          <w:rStyle w:val="UserInputNon-localizable"/>
          <w:rFonts w:ascii="Arial" w:hAnsi="Arial" w:cs="Arial"/>
          <w:b w:val="0"/>
          <w:lang w:val="es-ES" w:bidi="es-ES"/>
        </w:rPr>
        <w:t xml:space="preserve"> y haga clic en “Aceptar”.</w:t>
      </w:r>
    </w:p>
    <w:p w14:paraId="438CDDA0" w14:textId="77777777" w:rsidR="00BE3985" w:rsidRPr="00D63ACB" w:rsidRDefault="00BE3985" w:rsidP="00CE322B">
      <w:pPr>
        <w:pStyle w:val="ListParagraph"/>
        <w:numPr>
          <w:ilvl w:val="0"/>
          <w:numId w:val="21"/>
        </w:numPr>
        <w:spacing w:line="360" w:lineRule="auto"/>
        <w:contextualSpacing/>
        <w:rPr>
          <w:rStyle w:val="UserInputNon-localizable"/>
          <w:rFonts w:ascii="Arial" w:hAnsi="Arial" w:cs="Arial"/>
          <w:b w:val="0"/>
          <w:szCs w:val="22"/>
        </w:rPr>
      </w:pPr>
      <w:r w:rsidRPr="00D63ACB">
        <w:rPr>
          <w:rStyle w:val="UserInputNon-localizable"/>
          <w:rFonts w:ascii="Arial" w:hAnsi="Arial" w:cs="Arial"/>
          <w:b w:val="0"/>
          <w:lang w:val="es-ES" w:bidi="es-ES"/>
        </w:rPr>
        <w:t>Haga clic en el botón “Aceptar” para aplicar los cambios y cerrar el cuadro de diálogo “Propiedades de rol de usuario”.</w:t>
      </w:r>
    </w:p>
    <w:p w14:paraId="0E1F1626" w14:textId="77777777" w:rsidR="00BE3985" w:rsidRPr="00D63ACB" w:rsidRDefault="00BE3985" w:rsidP="00BE3985">
      <w:pPr>
        <w:pStyle w:val="Heading5"/>
        <w:rPr>
          <w:rFonts w:ascii="Arial" w:hAnsi="Arial" w:cs="Arial"/>
        </w:rPr>
      </w:pPr>
      <w:r w:rsidRPr="00D63ACB">
        <w:rPr>
          <w:rFonts w:ascii="Arial" w:hAnsi="Arial" w:cs="Arial"/>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lang w:val="es-ES" w:bidi="es-ES"/>
        </w:rPr>
        <w:t xml:space="preserve">Para configurar System Center Operations Manager </w:t>
      </w:r>
    </w:p>
    <w:p w14:paraId="59A16D2B" w14:textId="77777777" w:rsidR="00BE3985" w:rsidRPr="00D63ACB" w:rsidRDefault="00BE3985" w:rsidP="00CE322B">
      <w:pPr>
        <w:pStyle w:val="NumberedList1"/>
        <w:numPr>
          <w:ilvl w:val="0"/>
          <w:numId w:val="34"/>
        </w:numPr>
        <w:tabs>
          <w:tab w:val="left" w:pos="360"/>
        </w:tabs>
        <w:spacing w:line="260" w:lineRule="exact"/>
        <w:rPr>
          <w:rFonts w:ascii="Arial" w:hAnsi="Arial" w:cs="Arial"/>
        </w:rPr>
      </w:pPr>
      <w:bookmarkStart w:id="86" w:name="z4"/>
      <w:bookmarkStart w:id="87" w:name="z5"/>
      <w:bookmarkEnd w:id="86"/>
      <w:bookmarkEnd w:id="87"/>
      <w:r w:rsidRPr="00D63ACB">
        <w:rPr>
          <w:rFonts w:ascii="Arial" w:hAnsi="Arial" w:cs="Arial"/>
          <w:lang w:val="es-ES" w:bidi="es-ES"/>
        </w:rPr>
        <w:t>Importe el módulo de administración de SQL Server si no se ha importado.</w:t>
      </w:r>
    </w:p>
    <w:p w14:paraId="20E601C2" w14:textId="273C1096" w:rsidR="00BE3985" w:rsidRPr="00D63ACB" w:rsidRDefault="00BE3985" w:rsidP="00CE322B">
      <w:pPr>
        <w:pStyle w:val="NumberedList1"/>
        <w:numPr>
          <w:ilvl w:val="0"/>
          <w:numId w:val="34"/>
        </w:numPr>
        <w:tabs>
          <w:tab w:val="left" w:pos="360"/>
        </w:tabs>
        <w:spacing w:line="260" w:lineRule="exact"/>
        <w:rPr>
          <w:rFonts w:ascii="Arial" w:hAnsi="Arial" w:cs="Arial"/>
        </w:rPr>
      </w:pPr>
      <w:r w:rsidRPr="00D63ACB">
        <w:rPr>
          <w:rFonts w:ascii="Arial" w:hAnsi="Arial" w:cs="Arial"/>
          <w:lang w:val="es-ES" w:bidi="es-ES"/>
        </w:rPr>
        <w:lastRenderedPageBreak/>
        <w:t xml:space="preserve">Cree las cuentas de ejecución </w:t>
      </w:r>
      <w:r w:rsidRPr="00D63ACB">
        <w:rPr>
          <w:rStyle w:val="UserInputNon-localizable"/>
          <w:rFonts w:ascii="Arial" w:hAnsi="Arial" w:cs="Arial"/>
          <w:lang w:val="es-ES" w:bidi="es-ES"/>
        </w:rPr>
        <w:t>SSReplDiscovery, SSReplMonitoring, SSReplAvDB y SSREPLSDK</w:t>
      </w:r>
      <w:r w:rsidRPr="00D63ACB">
        <w:rPr>
          <w:rFonts w:ascii="Arial" w:hAnsi="Arial" w:cs="Arial"/>
          <w:lang w:val="es-ES" w:bidi="es-ES"/>
        </w:rPr>
        <w:t xml:space="preserve"> con el tipo de cuenta “Windows”. Para obtener más información sobre cómo crear una cuenta de ejecución, vea </w:t>
      </w:r>
      <w:hyperlink r:id="rId50" w:history="1">
        <w:r w:rsidR="00F62475" w:rsidRPr="00D63ACB">
          <w:rPr>
            <w:rStyle w:val="Hyperlink"/>
            <w:rFonts w:ascii="Arial" w:hAnsi="Arial" w:cs="Arial"/>
            <w:lang w:val="es-ES" w:bidi="es-ES"/>
          </w:rPr>
          <w:t>Creación de una cuenta de ejecución en Operations Manager 2007</w:t>
        </w:r>
      </w:hyperlink>
      <w:r w:rsidRPr="00D63ACB">
        <w:rPr>
          <w:rFonts w:ascii="Arial" w:hAnsi="Arial" w:cs="Arial"/>
          <w:lang w:val="es-ES" w:bidi="es-ES"/>
        </w:rPr>
        <w:t xml:space="preserve"> o </w:t>
      </w:r>
      <w:hyperlink r:id="rId51" w:history="1">
        <w:r w:rsidR="00F62475" w:rsidRPr="00D63ACB">
          <w:rPr>
            <w:rStyle w:val="Hyperlink"/>
            <w:rFonts w:ascii="Arial" w:hAnsi="Arial" w:cs="Arial"/>
            <w:szCs w:val="20"/>
            <w:lang w:val="es-ES" w:bidi="es-ES"/>
          </w:rPr>
          <w:t>Creación de una cuenta de ejecución en Operations Manager 2012</w:t>
        </w:r>
      </w:hyperlink>
      <w:r w:rsidRPr="00D63ACB">
        <w:rPr>
          <w:rFonts w:ascii="Arial" w:hAnsi="Arial" w:cs="Arial"/>
          <w:lang w:val="es-ES" w:bidi="es-ES"/>
        </w:rPr>
        <w:t xml:space="preserve">. Para obtener más información sobre varios tipos de cuenta de ejecución, vea </w:t>
      </w:r>
      <w:hyperlink r:id="rId52" w:history="1">
        <w:r w:rsidR="00F62475" w:rsidRPr="00D63ACB">
          <w:rPr>
            <w:rStyle w:val="Hyperlink"/>
            <w:rFonts w:ascii="Arial" w:hAnsi="Arial" w:cs="Arial"/>
            <w:lang w:val="es-ES" w:bidi="es-ES"/>
          </w:rPr>
          <w:t>Perfiles de ejecución y cuentas de ejecución en Operations Manager 2007</w:t>
        </w:r>
      </w:hyperlink>
      <w:r w:rsidRPr="00D63ACB">
        <w:rPr>
          <w:rFonts w:ascii="Arial" w:hAnsi="Arial" w:cs="Arial"/>
          <w:lang w:val="es-ES" w:bidi="es-ES"/>
        </w:rPr>
        <w:t xml:space="preserve"> o </w:t>
      </w:r>
      <w:hyperlink r:id="rId53" w:history="1">
        <w:r w:rsidR="00F62475" w:rsidRPr="00D63ACB">
          <w:rPr>
            <w:rStyle w:val="Hyperlink"/>
            <w:rFonts w:ascii="Arial" w:hAnsi="Arial" w:cs="Arial"/>
            <w:szCs w:val="20"/>
            <w:lang w:val="es-ES" w:bidi="es-ES"/>
          </w:rPr>
          <w:t>Administración de cuentas y perfiles de ejecución en Operations Manager 2012</w:t>
        </w:r>
      </w:hyperlink>
      <w:r w:rsidRPr="00D63ACB">
        <w:rPr>
          <w:rFonts w:ascii="Arial" w:hAnsi="Arial" w:cs="Arial"/>
          <w:lang w:val="es-ES" w:bidi="es-ES"/>
        </w:rPr>
        <w:t>.</w:t>
      </w:r>
    </w:p>
    <w:p w14:paraId="32DE41F9" w14:textId="229F9435" w:rsidR="00BE3985" w:rsidRPr="00D63ACB" w:rsidRDefault="008E484E" w:rsidP="006F3B6C">
      <w:pPr>
        <w:pStyle w:val="NumberedList1"/>
        <w:numPr>
          <w:ilvl w:val="0"/>
          <w:numId w:val="34"/>
        </w:numPr>
        <w:tabs>
          <w:tab w:val="left" w:pos="360"/>
        </w:tabs>
        <w:spacing w:line="260" w:lineRule="exact"/>
        <w:rPr>
          <w:rFonts w:ascii="Arial" w:hAnsi="Arial" w:cs="Arial"/>
        </w:rPr>
      </w:pPr>
      <w:r w:rsidRPr="00D63ACB">
        <w:rPr>
          <w:rFonts w:ascii="Arial" w:hAnsi="Arial" w:cs="Arial"/>
          <w:lang w:val="es-ES" w:bidi="es-ES"/>
        </w:rPr>
        <w:t xml:space="preserve">Haga lo siguiente en las cuentas de ejecución </w:t>
      </w:r>
      <w:r w:rsidRPr="00D63ACB">
        <w:rPr>
          <w:rStyle w:val="UserInputNon-localizable"/>
          <w:rFonts w:ascii="Arial" w:hAnsi="Arial" w:cs="Arial"/>
          <w:lang w:val="es-ES" w:bidi="es-ES"/>
        </w:rPr>
        <w:t>SSReplDiscovery, SSReplMonitoring</w:t>
      </w:r>
      <w:r w:rsidRPr="00D63ACB">
        <w:rPr>
          <w:rStyle w:val="UserInputNon-localizable"/>
          <w:rFonts w:ascii="Arial" w:hAnsi="Arial" w:cs="Arial"/>
          <w:b w:val="0"/>
          <w:lang w:val="es-ES" w:bidi="es-ES"/>
        </w:rPr>
        <w:t xml:space="preserve"> y </w:t>
      </w:r>
      <w:r w:rsidRPr="00D63ACB">
        <w:rPr>
          <w:rStyle w:val="UserInputNon-localizable"/>
          <w:rFonts w:ascii="Arial" w:hAnsi="Arial" w:cs="Arial"/>
          <w:lang w:val="es-ES" w:bidi="es-ES"/>
        </w:rPr>
        <w:t>SSReplAvDB</w:t>
      </w:r>
      <w:r w:rsidRPr="00D63ACB">
        <w:rPr>
          <w:rFonts w:ascii="Arial" w:hAnsi="Arial" w:cs="Arial"/>
          <w:lang w:val="es-ES" w:bidi="es-ES"/>
        </w:rPr>
        <w:t xml:space="preserve">: abra Propiedades - pestaña Distribución en cada cuenta de ejecución creada y agregue los nombres de equipo que se van a detectar. Haga lo siguiente en la cuenta de ejecución </w:t>
      </w:r>
      <w:r w:rsidRPr="00D63ACB">
        <w:rPr>
          <w:rStyle w:val="UserInputNon-localizable"/>
          <w:rFonts w:ascii="Arial" w:hAnsi="Arial" w:cs="Arial"/>
          <w:lang w:val="es-ES" w:bidi="es-ES"/>
        </w:rPr>
        <w:t>SSREPLSDK</w:t>
      </w:r>
      <w:r w:rsidRPr="00D63ACB">
        <w:rPr>
          <w:rFonts w:ascii="Arial" w:hAnsi="Arial" w:cs="Arial"/>
          <w:lang w:val="es-ES" w:bidi="es-ES"/>
        </w:rPr>
        <w:t xml:space="preserve"> abra Propiedades - pestaña Distribución en la cuenta de ejecución creada y agregue el servidor de administración con el grupo de administración (SCOM).</w:t>
      </w:r>
    </w:p>
    <w:p w14:paraId="1395C6C6" w14:textId="77777777" w:rsidR="00BE3985" w:rsidRPr="00D63ACB" w:rsidRDefault="00BE3985" w:rsidP="00CE322B">
      <w:pPr>
        <w:pStyle w:val="NumberedList1"/>
        <w:numPr>
          <w:ilvl w:val="0"/>
          <w:numId w:val="34"/>
        </w:numPr>
        <w:tabs>
          <w:tab w:val="left" w:pos="360"/>
        </w:tabs>
        <w:spacing w:line="260" w:lineRule="exact"/>
        <w:rPr>
          <w:rFonts w:ascii="Arial" w:hAnsi="Arial" w:cs="Arial"/>
        </w:rPr>
      </w:pPr>
      <w:r w:rsidRPr="00D63ACB">
        <w:rPr>
          <w:rFonts w:ascii="Arial" w:hAnsi="Arial" w:cs="Arial"/>
          <w:lang w:val="es-ES" w:bidi="es-ES"/>
        </w:rPr>
        <w:t>En la consola de System Center Operations Manager, configure los perfiles de identificación como sigue:</w:t>
      </w:r>
    </w:p>
    <w:p w14:paraId="063325AD" w14:textId="05A8B690" w:rsidR="000F2425" w:rsidRPr="00D63ACB" w:rsidRDefault="008C1BE3" w:rsidP="00CE322B">
      <w:pPr>
        <w:pStyle w:val="NumberedList1"/>
        <w:numPr>
          <w:ilvl w:val="1"/>
          <w:numId w:val="34"/>
        </w:numPr>
        <w:tabs>
          <w:tab w:val="left" w:pos="360"/>
        </w:tabs>
        <w:spacing w:line="260" w:lineRule="exact"/>
        <w:rPr>
          <w:rFonts w:ascii="Arial" w:hAnsi="Arial" w:cs="Arial"/>
        </w:rPr>
      </w:pPr>
      <w:r w:rsidRPr="00D63ACB">
        <w:rPr>
          <w:rFonts w:ascii="Arial" w:hAnsi="Arial" w:cs="Arial"/>
          <w:lang w:val="es-ES" w:bidi="es-ES"/>
        </w:rPr>
        <w:t xml:space="preserve">Configure “Perfil de identificación de Microsoft SQL Server Replication Discovery” para que use la cuenta de ejecución </w:t>
      </w:r>
      <w:r w:rsidR="00BE3985" w:rsidRPr="00D63ACB">
        <w:rPr>
          <w:rStyle w:val="UserInputNon-localizable"/>
          <w:rFonts w:ascii="Arial" w:hAnsi="Arial" w:cs="Arial"/>
          <w:lang w:val="es-ES" w:bidi="es-ES"/>
        </w:rPr>
        <w:t>SSReplDiscovery</w:t>
      </w:r>
      <w:r w:rsidRPr="00D63ACB">
        <w:rPr>
          <w:rFonts w:ascii="Arial" w:hAnsi="Arial" w:cs="Arial"/>
          <w:lang w:val="es-ES" w:bidi="es-ES"/>
        </w:rPr>
        <w:t>.</w:t>
      </w:r>
    </w:p>
    <w:p w14:paraId="4EC4618A" w14:textId="67B0439B" w:rsidR="008C1BE3" w:rsidRPr="00D63ACB" w:rsidRDefault="008C1BE3" w:rsidP="00CE322B">
      <w:pPr>
        <w:pStyle w:val="NumberedList1"/>
        <w:numPr>
          <w:ilvl w:val="1"/>
          <w:numId w:val="34"/>
        </w:numPr>
        <w:tabs>
          <w:tab w:val="left" w:pos="360"/>
        </w:tabs>
        <w:spacing w:line="260" w:lineRule="exact"/>
        <w:rPr>
          <w:rFonts w:ascii="Arial" w:hAnsi="Arial" w:cs="Arial"/>
        </w:rPr>
      </w:pPr>
      <w:r w:rsidRPr="00D63ACB">
        <w:rPr>
          <w:rFonts w:ascii="Arial" w:hAnsi="Arial" w:cs="Arial"/>
          <w:lang w:val="es-ES" w:bidi="es-ES"/>
        </w:rPr>
        <w:t xml:space="preserve">Configure “Disponibilidad del distribuidor de replicación de Microsoft SQL Server desde el perfil de identificación de supervisión de suscriptor” para que use la cuenta de ejecución </w:t>
      </w:r>
      <w:r w:rsidRPr="00D63ACB">
        <w:rPr>
          <w:rStyle w:val="UserInputNon-localizable"/>
          <w:rFonts w:ascii="Arial" w:hAnsi="Arial" w:cs="Arial"/>
          <w:lang w:val="es-ES" w:bidi="es-ES"/>
        </w:rPr>
        <w:t>SSReplAvDb</w:t>
      </w:r>
      <w:r w:rsidRPr="00D63ACB">
        <w:rPr>
          <w:rFonts w:ascii="Arial" w:hAnsi="Arial" w:cs="Arial"/>
          <w:lang w:val="es-ES" w:bidi="es-ES"/>
        </w:rPr>
        <w:t>.</w:t>
      </w:r>
    </w:p>
    <w:p w14:paraId="0DA7A68C" w14:textId="513CD68F" w:rsidR="00491354" w:rsidRPr="00D63ACB" w:rsidRDefault="00491354" w:rsidP="00CE322B">
      <w:pPr>
        <w:pStyle w:val="NumberedList1"/>
        <w:numPr>
          <w:ilvl w:val="1"/>
          <w:numId w:val="34"/>
        </w:numPr>
        <w:tabs>
          <w:tab w:val="left" w:pos="360"/>
        </w:tabs>
        <w:spacing w:line="260" w:lineRule="exact"/>
        <w:rPr>
          <w:rFonts w:ascii="Arial" w:hAnsi="Arial" w:cs="Arial"/>
        </w:rPr>
      </w:pPr>
      <w:r w:rsidRPr="00D63ACB">
        <w:rPr>
          <w:rFonts w:ascii="Arial" w:hAnsi="Arial" w:cs="Arial"/>
          <w:lang w:val="es-ES" w:bidi="es-ES"/>
        </w:rPr>
        <w:t xml:space="preserve">Configure “Perfil de identificación de Microsoft SQL Server Replication Monitoring” para que use la cuenta de ejecución </w:t>
      </w:r>
      <w:r w:rsidRPr="00D63ACB">
        <w:rPr>
          <w:rStyle w:val="UserInputNon-localizable"/>
          <w:rFonts w:ascii="Arial" w:hAnsi="Arial" w:cs="Arial"/>
          <w:lang w:val="es-ES" w:bidi="es-ES"/>
        </w:rPr>
        <w:t>SSReplMonitoring</w:t>
      </w:r>
      <w:r w:rsidRPr="00D63ACB">
        <w:rPr>
          <w:rFonts w:ascii="Arial" w:hAnsi="Arial" w:cs="Arial"/>
          <w:lang w:val="es-ES" w:bidi="es-ES"/>
        </w:rPr>
        <w:t>.</w:t>
      </w:r>
    </w:p>
    <w:p w14:paraId="374520D1" w14:textId="71E13E5C" w:rsidR="00491354" w:rsidRPr="00D63ACB" w:rsidRDefault="00491354" w:rsidP="00CE322B">
      <w:pPr>
        <w:pStyle w:val="NumberedList1"/>
        <w:numPr>
          <w:ilvl w:val="1"/>
          <w:numId w:val="34"/>
        </w:numPr>
        <w:tabs>
          <w:tab w:val="left" w:pos="360"/>
        </w:tabs>
        <w:spacing w:line="260" w:lineRule="exact"/>
        <w:rPr>
          <w:rFonts w:ascii="Arial" w:hAnsi="Arial" w:cs="Arial"/>
        </w:rPr>
      </w:pPr>
      <w:r w:rsidRPr="00D63ACB">
        <w:rPr>
          <w:rFonts w:ascii="Arial" w:hAnsi="Arial" w:cs="Arial"/>
          <w:lang w:val="es-ES" w:bidi="es-ES"/>
        </w:rPr>
        <w:t xml:space="preserve">Configure “Perfil de identificación de detección de SDK de SCOM de replicación de Microsoft SQL Server” para que use la cuenta de ejecución </w:t>
      </w:r>
      <w:r w:rsidRPr="00D63ACB">
        <w:rPr>
          <w:rFonts w:ascii="Arial" w:hAnsi="Arial" w:cs="Arial"/>
          <w:b/>
          <w:lang w:val="es-ES" w:bidi="es-ES"/>
        </w:rPr>
        <w:t>SSREPLSDK</w:t>
      </w:r>
      <w:r w:rsidRPr="00D63ACB">
        <w:rPr>
          <w:rFonts w:ascii="Arial" w:hAnsi="Arial" w:cs="Arial"/>
          <w:lang w:val="es-ES" w:bidi="es-ES"/>
        </w:rPr>
        <w:t>.</w:t>
      </w:r>
    </w:p>
    <w:p w14:paraId="37DC7A5E" w14:textId="7EE3537A" w:rsidR="00BB5AAC" w:rsidRPr="00D63ACB" w:rsidRDefault="00BB5AAC" w:rsidP="00A41429">
      <w:pPr>
        <w:pStyle w:val="NumberedList1"/>
        <w:numPr>
          <w:ilvl w:val="0"/>
          <w:numId w:val="0"/>
        </w:numPr>
        <w:tabs>
          <w:tab w:val="left" w:pos="360"/>
        </w:tabs>
        <w:spacing w:line="260" w:lineRule="exact"/>
        <w:ind w:left="360" w:hanging="360"/>
        <w:rPr>
          <w:rFonts w:ascii="Arial" w:hAnsi="Arial" w:cs="Arial"/>
        </w:rPr>
      </w:pPr>
    </w:p>
    <w:p w14:paraId="3C906065" w14:textId="77777777" w:rsidR="00BB5AAC" w:rsidRPr="00D63ACB" w:rsidRDefault="00BB5AAC" w:rsidP="00BB5AAC">
      <w:pPr>
        <w:pStyle w:val="Heading4"/>
        <w:rPr>
          <w:rFonts w:ascii="Arial" w:hAnsi="Arial" w:cs="Arial"/>
        </w:rPr>
      </w:pPr>
      <w:bookmarkStart w:id="88" w:name="TLS"/>
      <w:bookmarkStart w:id="89" w:name="_TLS_1.2_Protection"/>
      <w:bookmarkStart w:id="90" w:name="_Toc469570578"/>
      <w:bookmarkEnd w:id="88"/>
      <w:bookmarkEnd w:id="89"/>
      <w:r w:rsidRPr="00D63ACB">
        <w:rPr>
          <w:rFonts w:ascii="Arial" w:hAnsi="Arial" w:cs="Arial"/>
          <w:lang w:val="es-ES" w:bidi="es-ES"/>
        </w:rPr>
        <w:t>Protección de TLS 1.2</w:t>
      </w:r>
      <w:bookmarkEnd w:id="90"/>
    </w:p>
    <w:p w14:paraId="09CED1BF" w14:textId="77777777" w:rsidR="00BB5AAC" w:rsidRPr="00D63ACB" w:rsidRDefault="00BB5AAC" w:rsidP="00BB5AAC">
      <w:pPr>
        <w:rPr>
          <w:rFonts w:ascii="Arial" w:eastAsia="Times New Roman" w:hAnsi="Arial" w:cs="Arial"/>
        </w:rPr>
      </w:pPr>
      <w:r w:rsidRPr="00D63ACB">
        <w:rPr>
          <w:rFonts w:ascii="Arial" w:eastAsia="Times New Roman" w:hAnsi="Arial" w:cs="Arial"/>
          <w:lang w:val="es-ES" w:bidi="es-ES"/>
        </w:rPr>
        <w:t>La protección de funcionamiento de las conexiones en SQL Server se proporciona mediante el protocolo TLS. Para tener la posibilidad de usar el protocolo TLS 1.2, el entorno debe cumplir los siguientes requisitos previos:</w:t>
      </w:r>
    </w:p>
    <w:p w14:paraId="5E5131B3" w14:textId="77777777" w:rsidR="00BB5AAC" w:rsidRPr="00D63ACB" w:rsidRDefault="00BB5AAC" w:rsidP="00BB5AAC">
      <w:pPr>
        <w:pStyle w:val="ListParagraph"/>
        <w:numPr>
          <w:ilvl w:val="0"/>
          <w:numId w:val="40"/>
        </w:numPr>
        <w:spacing w:after="0" w:line="256" w:lineRule="auto"/>
        <w:contextualSpacing/>
        <w:rPr>
          <w:rFonts w:ascii="Arial" w:hAnsi="Arial" w:cs="Arial"/>
        </w:rPr>
      </w:pPr>
      <w:r w:rsidRPr="00D63ACB">
        <w:rPr>
          <w:rFonts w:ascii="Arial" w:hAnsi="Arial" w:cs="Arial"/>
          <w:lang w:val="es-ES" w:bidi="es-ES"/>
        </w:rPr>
        <w:t xml:space="preserve">SQL Server debe actualizarse a la versión que admita TLS 1.2. </w:t>
      </w:r>
    </w:p>
    <w:p w14:paraId="6BEC8B66" w14:textId="77777777" w:rsidR="00BB5AAC" w:rsidRPr="00D63ACB" w:rsidRDefault="00BB5AAC" w:rsidP="00BB5AAC">
      <w:pPr>
        <w:pStyle w:val="ListParagraph"/>
        <w:numPr>
          <w:ilvl w:val="0"/>
          <w:numId w:val="40"/>
        </w:numPr>
        <w:spacing w:after="0" w:line="256" w:lineRule="auto"/>
        <w:ind w:left="1276"/>
        <w:contextualSpacing/>
        <w:rPr>
          <w:rFonts w:ascii="Arial" w:hAnsi="Arial" w:cs="Arial"/>
        </w:rPr>
      </w:pPr>
      <w:r w:rsidRPr="00D63ACB">
        <w:rPr>
          <w:rFonts w:ascii="Arial" w:hAnsi="Arial" w:cs="Arial"/>
          <w:lang w:val="es-ES" w:bidi="es-ES"/>
        </w:rPr>
        <w:t>Asegúrese de que el entorno cumple los requisitos previos incluidos en la siguiente tabla:</w:t>
      </w:r>
    </w:p>
    <w:p w14:paraId="6CACAD0E" w14:textId="77777777" w:rsidR="00BB5AAC" w:rsidRPr="00D63ACB" w:rsidRDefault="00BB5AAC" w:rsidP="00BB5AAC">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BB5AAC" w:rsidRPr="00D63ACB" w14:paraId="15894359" w14:textId="77777777" w:rsidTr="004B097E">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777EC98" w14:textId="77777777" w:rsidR="00BB5AAC" w:rsidRPr="00D63ACB" w:rsidRDefault="00BB5AAC" w:rsidP="004B097E">
            <w:pPr>
              <w:spacing w:line="240" w:lineRule="auto"/>
              <w:rPr>
                <w:rFonts w:ascii="Arial" w:eastAsia="Times New Roman" w:hAnsi="Arial" w:cs="Arial"/>
                <w:b/>
                <w:bCs/>
                <w:color w:val="000000"/>
              </w:rPr>
            </w:pPr>
            <w:r w:rsidRPr="00D63ACB">
              <w:rPr>
                <w:rFonts w:ascii="Arial" w:eastAsia="Times New Roman" w:hAnsi="Arial" w:cs="Arial"/>
                <w:b/>
                <w:color w:val="000000"/>
                <w:lang w:val="es-ES" w:bidi="es-ES"/>
              </w:rPr>
              <w:t>Versión de SO</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0EBC5C76" w14:textId="77777777" w:rsidR="00BB5AAC" w:rsidRPr="00D63ACB" w:rsidRDefault="00BB5AAC" w:rsidP="004B097E">
            <w:pPr>
              <w:spacing w:line="240" w:lineRule="auto"/>
              <w:rPr>
                <w:rFonts w:ascii="Arial" w:eastAsia="Times New Roman" w:hAnsi="Arial" w:cs="Arial"/>
                <w:b/>
                <w:bCs/>
                <w:color w:val="000000"/>
              </w:rPr>
            </w:pPr>
            <w:r w:rsidRPr="00D63ACB">
              <w:rPr>
                <w:rFonts w:ascii="Arial" w:eastAsia="Times New Roman" w:hAnsi="Arial" w:cs="Arial"/>
                <w:b/>
                <w:color w:val="000000"/>
                <w:lang w:val="es-ES" w:bidi="es-ES"/>
              </w:rPr>
              <w:t>Versión de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6B33DB27" w14:textId="77777777" w:rsidR="00BB5AAC" w:rsidRPr="00D63ACB" w:rsidRDefault="00BB5AAC" w:rsidP="004B097E">
            <w:pPr>
              <w:spacing w:line="240" w:lineRule="auto"/>
              <w:rPr>
                <w:rFonts w:ascii="Arial" w:eastAsia="Times New Roman" w:hAnsi="Arial" w:cs="Arial"/>
                <w:b/>
                <w:bCs/>
                <w:color w:val="000000"/>
              </w:rPr>
            </w:pPr>
            <w:r w:rsidRPr="00D63ACB">
              <w:rPr>
                <w:rFonts w:ascii="Arial" w:eastAsia="Times New Roman" w:hAnsi="Arial" w:cs="Arial"/>
                <w:b/>
                <w:color w:val="000000"/>
                <w:lang w:val="es-ES" w:bidi="es-ES"/>
              </w:rPr>
              <w:t>Versión de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3F6B6187" w14:textId="77777777" w:rsidR="00BB5AAC" w:rsidRPr="00D63ACB" w:rsidRDefault="00BB5AAC" w:rsidP="004B097E">
            <w:pPr>
              <w:spacing w:line="240" w:lineRule="auto"/>
              <w:rPr>
                <w:rFonts w:ascii="Arial" w:eastAsia="Times New Roman" w:hAnsi="Arial" w:cs="Arial"/>
                <w:b/>
                <w:bCs/>
                <w:color w:val="000000"/>
              </w:rPr>
            </w:pPr>
            <w:r w:rsidRPr="00D63ACB">
              <w:rPr>
                <w:rFonts w:ascii="Arial" w:eastAsia="Times New Roman" w:hAnsi="Arial" w:cs="Arial"/>
                <w:b/>
                <w:color w:val="000000"/>
                <w:lang w:val="es-ES" w:bidi="es-ES"/>
              </w:rPr>
              <w:t>Versión de PowerShell</w:t>
            </w:r>
          </w:p>
        </w:tc>
      </w:tr>
      <w:tr w:rsidR="00BB5AAC" w:rsidRPr="00D63ACB" w14:paraId="51BC0762"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4DE975DD"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lastRenderedPageBreak/>
              <w:t>Windows 2012 y versiones posteriores</w:t>
            </w:r>
          </w:p>
        </w:tc>
        <w:tc>
          <w:tcPr>
            <w:tcW w:w="3178" w:type="dxa"/>
            <w:tcBorders>
              <w:top w:val="nil"/>
              <w:left w:val="nil"/>
              <w:bottom w:val="single" w:sz="4" w:space="0" w:color="auto"/>
              <w:right w:val="single" w:sz="4" w:space="0" w:color="auto"/>
            </w:tcBorders>
            <w:vAlign w:val="center"/>
            <w:hideMark/>
          </w:tcPr>
          <w:p w14:paraId="105B7289"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&gt;= MINIMAL_SUPPORTED**</w:t>
            </w:r>
          </w:p>
        </w:tc>
        <w:tc>
          <w:tcPr>
            <w:tcW w:w="3267" w:type="dxa"/>
            <w:tcBorders>
              <w:top w:val="nil"/>
              <w:left w:val="nil"/>
              <w:bottom w:val="single" w:sz="4" w:space="0" w:color="auto"/>
              <w:right w:val="single" w:sz="4" w:space="0" w:color="auto"/>
            </w:tcBorders>
            <w:vAlign w:val="bottom"/>
            <w:hideMark/>
          </w:tcPr>
          <w:p w14:paraId="1F459DAE"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(2.0&lt;=</w:t>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&lt;4.0) con actualización de TLS 1.2*</w:t>
            </w:r>
            <w:r w:rsidRPr="00D63ACB">
              <w:rPr>
                <w:rFonts w:ascii="Arial" w:eastAsia="Times New Roman" w:hAnsi="Arial" w:cs="Arial"/>
                <w:color w:val="000000"/>
                <w:lang w:val="es-ES" w:bidi="es-ES"/>
              </w:rPr>
              <w:br/>
              <w:t>y</w:t>
            </w:r>
            <w:r w:rsidRPr="00D63ACB">
              <w:rPr>
                <w:rFonts w:ascii="Arial" w:eastAsia="Times New Roman" w:hAnsi="Arial" w:cs="Arial"/>
                <w:color w:val="000000"/>
                <w:lang w:val="es-ES" w:bidi="es-ES"/>
              </w:rPr>
              <w:br/>
              <w:t>(4.0&lt;=</w:t>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&lt;4.6) con actualización de TLS 1.2*</w:t>
            </w:r>
          </w:p>
        </w:tc>
        <w:tc>
          <w:tcPr>
            <w:tcW w:w="1229" w:type="dxa"/>
            <w:tcBorders>
              <w:top w:val="nil"/>
              <w:left w:val="nil"/>
              <w:bottom w:val="single" w:sz="4" w:space="0" w:color="auto"/>
              <w:right w:val="single" w:sz="4" w:space="0" w:color="auto"/>
            </w:tcBorders>
            <w:noWrap/>
            <w:vAlign w:val="center"/>
            <w:hideMark/>
          </w:tcPr>
          <w:p w14:paraId="4CBEE09F"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&gt;=3.0</w:t>
            </w:r>
          </w:p>
        </w:tc>
      </w:tr>
      <w:tr w:rsidR="00BB5AAC" w:rsidRPr="00D63ACB" w14:paraId="01F5F358"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3574095A"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Windows 2012 y versiones posteriores</w:t>
            </w:r>
          </w:p>
        </w:tc>
        <w:tc>
          <w:tcPr>
            <w:tcW w:w="3178" w:type="dxa"/>
            <w:tcBorders>
              <w:top w:val="nil"/>
              <w:left w:val="nil"/>
              <w:bottom w:val="single" w:sz="4" w:space="0" w:color="auto"/>
              <w:right w:val="single" w:sz="4" w:space="0" w:color="auto"/>
            </w:tcBorders>
            <w:vAlign w:val="center"/>
            <w:hideMark/>
          </w:tcPr>
          <w:p w14:paraId="3F9797DD"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&gt;= MINIMAL_SUPPORTED**</w:t>
            </w:r>
          </w:p>
        </w:tc>
        <w:tc>
          <w:tcPr>
            <w:tcW w:w="3267" w:type="dxa"/>
            <w:tcBorders>
              <w:top w:val="nil"/>
              <w:left w:val="nil"/>
              <w:bottom w:val="single" w:sz="4" w:space="0" w:color="auto"/>
              <w:right w:val="single" w:sz="4" w:space="0" w:color="auto"/>
            </w:tcBorders>
            <w:vAlign w:val="bottom"/>
            <w:hideMark/>
          </w:tcPr>
          <w:p w14:paraId="35A9CEC7"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(2.0&lt;=</w:t>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&lt;4.0) con actualización de TLS 1.2*</w:t>
            </w:r>
            <w:r w:rsidRPr="00D63ACB">
              <w:rPr>
                <w:rFonts w:ascii="Arial" w:eastAsia="Times New Roman" w:hAnsi="Arial" w:cs="Arial"/>
                <w:color w:val="000000"/>
                <w:lang w:val="es-ES" w:bidi="es-ES"/>
              </w:rPr>
              <w:br/>
              <w:t>y</w:t>
            </w:r>
            <w:r w:rsidRPr="00D63ACB">
              <w:rPr>
                <w:rFonts w:ascii="Arial" w:eastAsia="Times New Roman" w:hAnsi="Arial" w:cs="Arial"/>
                <w:color w:val="000000"/>
                <w:lang w:val="es-ES" w:bidi="es-ES"/>
              </w:rPr>
              <w:br/>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 xml:space="preserve">&gt;=4.6 </w:t>
            </w:r>
          </w:p>
        </w:tc>
        <w:tc>
          <w:tcPr>
            <w:tcW w:w="1229" w:type="dxa"/>
            <w:tcBorders>
              <w:top w:val="nil"/>
              <w:left w:val="nil"/>
              <w:bottom w:val="single" w:sz="4" w:space="0" w:color="auto"/>
              <w:right w:val="single" w:sz="4" w:space="0" w:color="auto"/>
            </w:tcBorders>
            <w:noWrap/>
            <w:vAlign w:val="center"/>
            <w:hideMark/>
          </w:tcPr>
          <w:p w14:paraId="4E6E8BCC"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&gt;=3.0</w:t>
            </w:r>
          </w:p>
        </w:tc>
      </w:tr>
      <w:tr w:rsidR="00BB5AAC" w:rsidRPr="00D63ACB" w14:paraId="15E92E14"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53852F77"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377AC06D"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&gt;=2012 SP1 UR10</w:t>
            </w:r>
            <w:r w:rsidRPr="00D63ACB">
              <w:rPr>
                <w:rFonts w:ascii="Arial" w:eastAsia="Times New Roman" w:hAnsi="Arial" w:cs="Arial"/>
                <w:color w:val="000000"/>
                <w:lang w:val="es-ES" w:bidi="es-ES"/>
              </w:rPr>
              <w:br/>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&gt;=2012 R2 UR7</w:t>
            </w:r>
          </w:p>
        </w:tc>
        <w:tc>
          <w:tcPr>
            <w:tcW w:w="3267" w:type="dxa"/>
            <w:tcBorders>
              <w:top w:val="nil"/>
              <w:left w:val="nil"/>
              <w:bottom w:val="single" w:sz="4" w:space="0" w:color="auto"/>
              <w:right w:val="single" w:sz="4" w:space="0" w:color="auto"/>
            </w:tcBorders>
            <w:vAlign w:val="center"/>
            <w:hideMark/>
          </w:tcPr>
          <w:p w14:paraId="7B34D80E"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(2.0&lt;=</w:t>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&lt;4.0) con actualización de TLS 1.2*</w:t>
            </w:r>
            <w:r w:rsidRPr="00D63ACB">
              <w:rPr>
                <w:rFonts w:ascii="Arial" w:eastAsia="Times New Roman" w:hAnsi="Arial" w:cs="Arial"/>
                <w:color w:val="000000"/>
                <w:lang w:val="es-ES" w:bidi="es-ES"/>
              </w:rPr>
              <w:br/>
              <w:t>y</w:t>
            </w:r>
            <w:r w:rsidRPr="00D63ACB">
              <w:rPr>
                <w:rFonts w:ascii="Arial" w:eastAsia="Times New Roman" w:hAnsi="Arial" w:cs="Arial"/>
                <w:color w:val="000000"/>
                <w:lang w:val="es-ES" w:bidi="es-ES"/>
              </w:rPr>
              <w:br/>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 xml:space="preserve">&gt;=4.6 </w:t>
            </w:r>
          </w:p>
        </w:tc>
        <w:tc>
          <w:tcPr>
            <w:tcW w:w="1229" w:type="dxa"/>
            <w:tcBorders>
              <w:top w:val="nil"/>
              <w:left w:val="nil"/>
              <w:bottom w:val="single" w:sz="4" w:space="0" w:color="auto"/>
              <w:right w:val="single" w:sz="4" w:space="0" w:color="auto"/>
            </w:tcBorders>
            <w:noWrap/>
            <w:vAlign w:val="center"/>
            <w:hideMark/>
          </w:tcPr>
          <w:p w14:paraId="355195B6"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&gt;=2.0</w:t>
            </w:r>
          </w:p>
        </w:tc>
      </w:tr>
      <w:tr w:rsidR="00BB5AAC" w:rsidRPr="00D63ACB" w14:paraId="08DD2767"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2D996944"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716831CA"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&gt;=2012 SP1 UR10</w:t>
            </w:r>
            <w:r w:rsidRPr="00D63ACB">
              <w:rPr>
                <w:rFonts w:ascii="Arial" w:eastAsia="Times New Roman" w:hAnsi="Arial" w:cs="Arial"/>
                <w:color w:val="000000"/>
                <w:lang w:val="es-ES" w:bidi="es-ES"/>
              </w:rPr>
              <w:br/>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&gt;=2012 R2 UR7</w:t>
            </w:r>
          </w:p>
        </w:tc>
        <w:tc>
          <w:tcPr>
            <w:tcW w:w="3267" w:type="dxa"/>
            <w:tcBorders>
              <w:top w:val="nil"/>
              <w:left w:val="nil"/>
              <w:bottom w:val="single" w:sz="4" w:space="0" w:color="auto"/>
              <w:right w:val="single" w:sz="4" w:space="0" w:color="auto"/>
            </w:tcBorders>
            <w:vAlign w:val="center"/>
            <w:hideMark/>
          </w:tcPr>
          <w:p w14:paraId="454AF54A"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(2.0&lt;=</w:t>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&lt;4.0) con actualización de TLS 1.2*</w:t>
            </w:r>
            <w:r w:rsidRPr="00D63ACB">
              <w:rPr>
                <w:rFonts w:ascii="Arial" w:eastAsia="Times New Roman" w:hAnsi="Arial" w:cs="Arial"/>
                <w:color w:val="000000"/>
                <w:lang w:val="es-ES" w:bidi="es-ES"/>
              </w:rPr>
              <w:br/>
              <w:t>y</w:t>
            </w:r>
            <w:r w:rsidRPr="00D63ACB">
              <w:rPr>
                <w:rFonts w:ascii="Arial" w:eastAsia="Times New Roman" w:hAnsi="Arial" w:cs="Arial"/>
                <w:color w:val="000000"/>
                <w:lang w:val="es-ES" w:bidi="es-ES"/>
              </w:rPr>
              <w:br/>
              <w:t>(4.0&lt;=</w:t>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 xml:space="preserve">&lt;4.6) con actualización de TLS 1.2* </w:t>
            </w:r>
          </w:p>
        </w:tc>
        <w:tc>
          <w:tcPr>
            <w:tcW w:w="1229" w:type="dxa"/>
            <w:tcBorders>
              <w:top w:val="nil"/>
              <w:left w:val="nil"/>
              <w:bottom w:val="single" w:sz="4" w:space="0" w:color="auto"/>
              <w:right w:val="single" w:sz="4" w:space="0" w:color="auto"/>
            </w:tcBorders>
            <w:noWrap/>
            <w:vAlign w:val="center"/>
            <w:hideMark/>
          </w:tcPr>
          <w:p w14:paraId="67B0E8BA"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&gt;=2.0</w:t>
            </w:r>
          </w:p>
        </w:tc>
      </w:tr>
      <w:tr w:rsidR="00BB5AAC" w:rsidRPr="00D63ACB" w14:paraId="5FE6C0A5" w14:textId="77777777" w:rsidTr="004B097E">
        <w:trPr>
          <w:trHeight w:val="600"/>
        </w:trPr>
        <w:tc>
          <w:tcPr>
            <w:tcW w:w="1703" w:type="dxa"/>
            <w:tcBorders>
              <w:top w:val="nil"/>
              <w:left w:val="single" w:sz="4" w:space="0" w:color="auto"/>
              <w:bottom w:val="single" w:sz="4" w:space="0" w:color="auto"/>
              <w:right w:val="single" w:sz="4" w:space="0" w:color="auto"/>
            </w:tcBorders>
            <w:noWrap/>
            <w:vAlign w:val="center"/>
            <w:hideMark/>
          </w:tcPr>
          <w:p w14:paraId="273D4940"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752FE3E1"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&lt;2012 SP1 UR10</w:t>
            </w:r>
            <w:r w:rsidRPr="00D63ACB">
              <w:rPr>
                <w:rFonts w:ascii="Arial" w:eastAsia="Times New Roman" w:hAnsi="Arial" w:cs="Arial"/>
                <w:color w:val="000000"/>
                <w:lang w:val="es-ES" w:bidi="es-ES"/>
              </w:rPr>
              <w:br/>
              <w:t>2012 R2&lt;=</w:t>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&lt;2012 R2 UR7</w:t>
            </w:r>
          </w:p>
        </w:tc>
        <w:tc>
          <w:tcPr>
            <w:tcW w:w="3267" w:type="dxa"/>
            <w:tcBorders>
              <w:top w:val="nil"/>
              <w:left w:val="nil"/>
              <w:bottom w:val="single" w:sz="4" w:space="0" w:color="auto"/>
              <w:right w:val="single" w:sz="4" w:space="0" w:color="auto"/>
            </w:tcBorders>
            <w:noWrap/>
            <w:vAlign w:val="center"/>
            <w:hideMark/>
          </w:tcPr>
          <w:p w14:paraId="49462174"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(2.0&lt;=</w:t>
            </w:r>
            <w:r w:rsidRPr="00D63ACB">
              <w:rPr>
                <w:rFonts w:ascii="Arial" w:eastAsia="Times New Roman" w:hAnsi="Arial" w:cs="Arial"/>
                <w:b/>
                <w:color w:val="000000"/>
                <w:lang w:val="es-ES" w:bidi="es-ES"/>
              </w:rPr>
              <w:t>version</w:t>
            </w:r>
            <w:r w:rsidRPr="00D63ACB">
              <w:rPr>
                <w:rFonts w:ascii="Arial" w:eastAsia="Times New Roman" w:hAnsi="Arial" w:cs="Arial"/>
                <w:color w:val="000000"/>
                <w:lang w:val="es-ES" w:bidi="es-ES"/>
              </w:rPr>
              <w:t>&lt;4.0) con actualización de TLS 1.2*</w:t>
            </w:r>
          </w:p>
        </w:tc>
        <w:tc>
          <w:tcPr>
            <w:tcW w:w="1229" w:type="dxa"/>
            <w:tcBorders>
              <w:top w:val="nil"/>
              <w:left w:val="nil"/>
              <w:bottom w:val="single" w:sz="4" w:space="0" w:color="auto"/>
              <w:right w:val="single" w:sz="4" w:space="0" w:color="auto"/>
            </w:tcBorders>
            <w:noWrap/>
            <w:vAlign w:val="center"/>
            <w:hideMark/>
          </w:tcPr>
          <w:p w14:paraId="227E3C94" w14:textId="77777777" w:rsidR="00BB5AAC" w:rsidRPr="00D63ACB" w:rsidRDefault="00BB5AAC" w:rsidP="004B097E">
            <w:pPr>
              <w:spacing w:line="240" w:lineRule="auto"/>
              <w:rPr>
                <w:rFonts w:ascii="Arial" w:eastAsia="Times New Roman" w:hAnsi="Arial" w:cs="Arial"/>
                <w:color w:val="000000"/>
              </w:rPr>
            </w:pPr>
            <w:r w:rsidRPr="00D63ACB">
              <w:rPr>
                <w:rFonts w:ascii="Arial" w:eastAsia="Times New Roman" w:hAnsi="Arial" w:cs="Arial"/>
                <w:color w:val="000000"/>
                <w:lang w:val="es-ES" w:bidi="es-ES"/>
              </w:rPr>
              <w:t>2,0</w:t>
            </w:r>
          </w:p>
        </w:tc>
      </w:tr>
    </w:tbl>
    <w:p w14:paraId="327973B3" w14:textId="77777777" w:rsidR="00BB5AAC" w:rsidRPr="00D63ACB" w:rsidRDefault="00BB5AAC" w:rsidP="00BB5AAC">
      <w:pPr>
        <w:rPr>
          <w:rFonts w:ascii="Arial" w:eastAsia="Times New Roman" w:hAnsi="Arial" w:cs="Arial"/>
        </w:rPr>
      </w:pPr>
    </w:p>
    <w:p w14:paraId="78587A3B" w14:textId="465517E5" w:rsidR="00BB5AAC" w:rsidRPr="00D63ACB" w:rsidRDefault="00BB5AAC" w:rsidP="00BB5AAC">
      <w:pPr>
        <w:rPr>
          <w:rFonts w:ascii="Arial" w:eastAsia="Times New Roman" w:hAnsi="Arial" w:cs="Arial"/>
        </w:rPr>
      </w:pPr>
      <w:r w:rsidRPr="00D63ACB">
        <w:rPr>
          <w:rFonts w:ascii="Arial" w:eastAsia="Times New Roman" w:hAnsi="Arial" w:cs="Arial"/>
          <w:lang w:val="es-ES" w:bidi="es-ES"/>
        </w:rPr>
        <w:t xml:space="preserve">*Las actualizaciones de .NET Framework TLS 1.2 se pueden descargar desde la página </w:t>
      </w:r>
      <w:hyperlink r:id="rId54" w:history="1">
        <w:r w:rsidRPr="00D63ACB">
          <w:rPr>
            <w:rStyle w:val="Hyperlink"/>
            <w:rFonts w:ascii="Arial" w:eastAsia="Times New Roman" w:hAnsi="Arial" w:cs="Arial"/>
            <w:sz w:val="22"/>
            <w:szCs w:val="22"/>
            <w:lang w:val="es-ES" w:bidi="es-ES"/>
          </w:rPr>
          <w:t>Soporte de TLS 1.2 para Microsoft SQL Server</w:t>
        </w:r>
      </w:hyperlink>
      <w:r w:rsidRPr="00D63ACB">
        <w:rPr>
          <w:rFonts w:ascii="Arial" w:eastAsia="Times New Roman" w:hAnsi="Arial" w:cs="Arial"/>
          <w:lang w:val="es-ES" w:bidi="es-ES"/>
        </w:rPr>
        <w:t xml:space="preserve"> (sección </w:t>
      </w:r>
      <w:r w:rsidRPr="00D63ACB">
        <w:rPr>
          <w:rFonts w:ascii="Arial" w:eastAsia="Times New Roman" w:hAnsi="Arial" w:cs="Arial"/>
          <w:b/>
          <w:lang w:val="es-ES" w:bidi="es-ES"/>
        </w:rPr>
        <w:t>Descargas de componentes cliente</w:t>
      </w:r>
      <w:r w:rsidRPr="00D63ACB">
        <w:rPr>
          <w:rFonts w:ascii="Arial" w:eastAsia="Times New Roman" w:hAnsi="Arial" w:cs="Arial"/>
          <w:lang w:val="es-ES" w:bidi="es-ES"/>
        </w:rPr>
        <w:t>).</w:t>
      </w:r>
    </w:p>
    <w:p w14:paraId="68C5949E" w14:textId="75563253" w:rsidR="00BB5AAC" w:rsidRPr="00D63ACB" w:rsidRDefault="00BB5AAC" w:rsidP="00A41429">
      <w:pPr>
        <w:pStyle w:val="NumberedList1"/>
        <w:numPr>
          <w:ilvl w:val="0"/>
          <w:numId w:val="0"/>
        </w:numPr>
        <w:tabs>
          <w:tab w:val="left" w:pos="360"/>
        </w:tabs>
        <w:spacing w:line="260" w:lineRule="exact"/>
        <w:ind w:left="360" w:hanging="360"/>
        <w:rPr>
          <w:rFonts w:ascii="Arial" w:hAnsi="Arial" w:cs="Arial"/>
        </w:rPr>
      </w:pPr>
      <w:r w:rsidRPr="00D63ACB">
        <w:rPr>
          <w:rFonts w:ascii="Arial" w:eastAsia="Times New Roman" w:hAnsi="Arial" w:cs="Arial"/>
          <w:lang w:val="es-ES" w:bidi="es-ES"/>
        </w:rPr>
        <w:t>**Las versiones de SCOM mínimas compatibles se indican en la sección Configuraciones admitidas.</w:t>
      </w:r>
    </w:p>
    <w:p w14:paraId="44553C49" w14:textId="787F09DC" w:rsidR="00BB5AAC" w:rsidRPr="00D63ACB" w:rsidRDefault="00BB5AAC" w:rsidP="00A41429">
      <w:pPr>
        <w:pStyle w:val="NumberedList1"/>
        <w:numPr>
          <w:ilvl w:val="0"/>
          <w:numId w:val="0"/>
        </w:numPr>
        <w:tabs>
          <w:tab w:val="left" w:pos="360"/>
        </w:tabs>
        <w:spacing w:line="260" w:lineRule="exact"/>
        <w:rPr>
          <w:rFonts w:ascii="Arial" w:hAnsi="Arial" w:cs="Arial"/>
        </w:rPr>
      </w:pPr>
    </w:p>
    <w:p w14:paraId="2FD795C2" w14:textId="77777777" w:rsidR="0028645B" w:rsidRPr="00D63ACB" w:rsidRDefault="0028645B" w:rsidP="00664EA8">
      <w:pPr>
        <w:pStyle w:val="Heading2"/>
        <w:rPr>
          <w:rFonts w:ascii="Arial" w:hAnsi="Arial" w:cs="Arial"/>
        </w:rPr>
      </w:pPr>
      <w:bookmarkStart w:id="91" w:name="_Toc469570579"/>
      <w:r w:rsidRPr="00D63ACB">
        <w:rPr>
          <w:rFonts w:ascii="Arial" w:hAnsi="Arial" w:cs="Arial"/>
          <w:lang w:val="es-ES" w:bidi="es-ES"/>
        </w:rPr>
        <w:t>Ver información en la consola de Operations Manager</w:t>
      </w:r>
      <w:bookmarkStart w:id="92" w:name="z86a5fb31462d499bb9d453d242491276"/>
      <w:bookmarkEnd w:id="83"/>
      <w:bookmarkEnd w:id="91"/>
      <w:bookmarkEnd w:id="92"/>
    </w:p>
    <w:p w14:paraId="06EEC755" w14:textId="785C203B" w:rsidR="00DC2A7D" w:rsidRPr="00D63ACB" w:rsidRDefault="00DC2A7D" w:rsidP="00387C76">
      <w:pPr>
        <w:pStyle w:val="Heading3"/>
        <w:rPr>
          <w:rFonts w:ascii="Arial" w:hAnsi="Arial" w:cs="Arial"/>
        </w:rPr>
      </w:pPr>
      <w:bookmarkStart w:id="93" w:name="_Toc469570580"/>
      <w:r w:rsidRPr="00D63ACB">
        <w:rPr>
          <w:rFonts w:ascii="Arial" w:hAnsi="Arial" w:cs="Arial"/>
          <w:lang w:val="es-ES" w:bidi="es-ES"/>
        </w:rPr>
        <w:t>Vistas y paneles independientes de la versión (genéricos)</w:t>
      </w:r>
      <w:bookmarkEnd w:id="93"/>
    </w:p>
    <w:p w14:paraId="1448CE69" w14:textId="288E778E" w:rsidR="00A304C5" w:rsidRPr="00D63ACB" w:rsidRDefault="00DC2A7D" w:rsidP="009C46D9">
      <w:pPr>
        <w:rPr>
          <w:rFonts w:ascii="Arial" w:hAnsi="Arial" w:cs="Arial"/>
        </w:rPr>
      </w:pPr>
      <w:r w:rsidRPr="00D63ACB">
        <w:rPr>
          <w:rFonts w:ascii="Arial" w:hAnsi="Arial" w:cs="Arial"/>
          <w:lang w:val="es-ES" w:bidi="es-ES"/>
        </w:rPr>
        <w:t>Este módulo de administración usa la estructura de carpetas común que se presentó con la primera versión del módulo de administración de SQL Server 2014. Las vistas y paneles siguientes son independientes de la versión y muestran información sobre todas las versiones de SQL Server:</w:t>
      </w:r>
    </w:p>
    <w:p w14:paraId="0C56C1C0" w14:textId="5FE1C1E5" w:rsidR="00DC2A7D" w:rsidRPr="00D63ACB" w:rsidRDefault="00DC2A7D" w:rsidP="00DC2A7D">
      <w:pPr>
        <w:pStyle w:val="NoSpacing"/>
        <w:rPr>
          <w:rFonts w:ascii="Arial" w:hAnsi="Arial" w:cs="Arial"/>
        </w:rPr>
      </w:pPr>
      <w:r w:rsidRPr="00D63ACB">
        <w:rPr>
          <w:rFonts w:ascii="Arial" w:hAnsi="Arial" w:cs="Arial"/>
          <w:noProof/>
          <w:lang w:val="en-US" w:eastAsia="ja-JP"/>
        </w:rPr>
        <w:lastRenderedPageBreak/>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lang w:bidi="es-ES"/>
        </w:rPr>
        <w:t>Replicación de SQL Server</w:t>
      </w:r>
    </w:p>
    <w:p w14:paraId="77538729" w14:textId="77777777" w:rsidR="00DC2A7D" w:rsidRPr="00D63ACB" w:rsidRDefault="00DC2A7D" w:rsidP="00DC2A7D">
      <w:pPr>
        <w:pStyle w:val="NoSpacing"/>
        <w:ind w:left="360"/>
        <w:rPr>
          <w:rFonts w:ascii="Arial" w:hAnsi="Arial" w:cs="Arial"/>
        </w:rPr>
      </w:pPr>
      <w:r w:rsidRPr="00D63ACB">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63ACB">
        <w:rPr>
          <w:rFonts w:ascii="Arial" w:hAnsi="Arial" w:cs="Arial"/>
          <w:lang w:bidi="es-ES"/>
        </w:rPr>
        <w:t>Alertas activas</w:t>
      </w:r>
    </w:p>
    <w:p w14:paraId="5A753ABC" w14:textId="24DA2D4B" w:rsidR="00DC2A7D" w:rsidRPr="00D63ACB" w:rsidRDefault="009B294A" w:rsidP="009B294A">
      <w:pPr>
        <w:pStyle w:val="NoSpacing"/>
        <w:ind w:left="360"/>
        <w:rPr>
          <w:rFonts w:ascii="Arial" w:hAnsi="Arial" w:cs="Arial"/>
        </w:rPr>
      </w:pPr>
      <w:r w:rsidRPr="00D63ACB">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D63ACB">
        <w:rPr>
          <w:rFonts w:ascii="Arial" w:hAnsi="Arial" w:cs="Arial"/>
          <w:lang w:bidi="es-ES"/>
        </w:rPr>
        <w:t>Todos los objetos relacionados con la replicación</w:t>
      </w:r>
    </w:p>
    <w:p w14:paraId="5E5B2E77" w14:textId="65A00A10" w:rsidR="00DC2A7D" w:rsidRPr="00D63ACB" w:rsidRDefault="00DC2A7D" w:rsidP="00DC2A7D">
      <w:pPr>
        <w:pStyle w:val="NoSpacing"/>
        <w:ind w:left="360"/>
        <w:rPr>
          <w:rFonts w:ascii="Arial" w:hAnsi="Arial" w:cs="Arial"/>
        </w:rPr>
      </w:pPr>
      <w:r w:rsidRPr="00D63ACB">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D63ACB">
        <w:rPr>
          <w:rFonts w:ascii="Arial" w:hAnsi="Arial" w:cs="Arial"/>
          <w:lang w:bidi="es-ES"/>
        </w:rPr>
        <w:t>Estado de la base de datos de replicación de SQL Server</w:t>
      </w:r>
    </w:p>
    <w:p w14:paraId="437C3304" w14:textId="77777777" w:rsidR="00A304C5" w:rsidRPr="00D63ACB" w:rsidRDefault="00A304C5" w:rsidP="009C46D9">
      <w:pPr>
        <w:pStyle w:val="NoSpacing"/>
        <w:ind w:left="360"/>
        <w:rPr>
          <w:rFonts w:ascii="Arial" w:hAnsi="Arial" w:cs="Arial"/>
        </w:rPr>
      </w:pPr>
    </w:p>
    <w:p w14:paraId="4301CAF5" w14:textId="26843E8A" w:rsidR="00A304C5" w:rsidRPr="00D63ACB" w:rsidRDefault="00A304C5" w:rsidP="000A2DAF">
      <w:pPr>
        <w:rPr>
          <w:rFonts w:ascii="Arial" w:hAnsi="Arial" w:cs="Arial"/>
        </w:rPr>
      </w:pPr>
      <w:r w:rsidRPr="00D63ACB">
        <w:rPr>
          <w:rFonts w:ascii="Arial" w:hAnsi="Arial" w:cs="Arial"/>
          <w:lang w:val="es-ES" w:bidi="es-ES"/>
        </w:rPr>
        <w:t>La vista de diagrama “Todos los objetos relacionados con la replicación” proporciona información sobre todos los objetos de replicación de SQL Server y sus relaciones.</w:t>
      </w:r>
    </w:p>
    <w:p w14:paraId="56B6D0D4" w14:textId="0AD2EEFA" w:rsidR="0093215A" w:rsidRPr="00D63ACB" w:rsidRDefault="0093215A" w:rsidP="000A2DAF">
      <w:pPr>
        <w:rPr>
          <w:rFonts w:ascii="Arial" w:hAnsi="Arial" w:cs="Arial"/>
        </w:rPr>
      </w:pPr>
      <w:r w:rsidRPr="00D63ACB">
        <w:rPr>
          <w:rFonts w:ascii="Arial" w:hAnsi="Arial" w:cs="Arial"/>
          <w:lang w:val="es-ES" w:bidi="es-ES"/>
        </w:rPr>
        <w:t>La vista de estado “Estado de la base de datos de replicación de SQL Server” proporciona información sobre todas las bases de datos que participan en la replicación como bases de datos publicadas. Desde esta vista, es fácil abrir la vista de diagrama específica de la base de datos publicada.</w:t>
      </w:r>
    </w:p>
    <w:p w14:paraId="5AB45F90" w14:textId="096F7009" w:rsidR="00F672FE" w:rsidRPr="00D63ACB" w:rsidRDefault="009C46D9" w:rsidP="00387C76">
      <w:pPr>
        <w:pStyle w:val="Heading3"/>
        <w:rPr>
          <w:rFonts w:ascii="Arial" w:hAnsi="Arial" w:cs="Arial"/>
        </w:rPr>
      </w:pPr>
      <w:bookmarkStart w:id="94" w:name="_Toc469570581"/>
      <w:r w:rsidRPr="00D63ACB">
        <w:rPr>
          <w:rFonts w:ascii="Arial" w:hAnsi="Arial" w:cs="Arial"/>
          <w:lang w:val="es-ES" w:bidi="es-ES"/>
        </w:rPr>
        <w:t>Vistas de replicación de SQL Server 2014</w:t>
      </w:r>
      <w:bookmarkEnd w:id="94"/>
    </w:p>
    <w:p w14:paraId="78B999B8" w14:textId="785FEE71" w:rsidR="00F672FE" w:rsidRPr="00D63ACB" w:rsidRDefault="00F672FE" w:rsidP="00F672FE">
      <w:pPr>
        <w:rPr>
          <w:rFonts w:ascii="Arial" w:hAnsi="Arial" w:cs="Arial"/>
        </w:rPr>
      </w:pPr>
      <w:r w:rsidRPr="00D63ACB">
        <w:rPr>
          <w:rFonts w:ascii="Arial" w:hAnsi="Arial" w:cs="Arial"/>
          <w:lang w:val="es-ES" w:bidi="es-ES"/>
        </w:rPr>
        <w:t>El módulo de administración de replicación de Microsoft SQL Server 2014 incluye un conjunto completo de vistas de estado, rendimiento y alertas que encontrará en la carpeta dedicada:</w:t>
      </w:r>
    </w:p>
    <w:p w14:paraId="235B7469" w14:textId="66FA07E7" w:rsidR="00F672FE" w:rsidRPr="00D63ACB" w:rsidRDefault="002F67CA" w:rsidP="00F672FE">
      <w:pPr>
        <w:ind w:firstLine="360"/>
        <w:rPr>
          <w:rFonts w:ascii="Arial" w:hAnsi="Arial" w:cs="Arial"/>
        </w:rPr>
      </w:pPr>
      <w:r w:rsidRPr="00D63ACB">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63ACB">
        <w:rPr>
          <w:rFonts w:ascii="Arial" w:hAnsi="Arial" w:cs="Arial"/>
          <w:lang w:val="es-ES" w:bidi="es-ES"/>
        </w:rPr>
        <w:t>Supervisión</w:t>
      </w:r>
    </w:p>
    <w:p w14:paraId="32FA5C43" w14:textId="0D30DFC6" w:rsidR="00F672FE" w:rsidRPr="00D63ACB" w:rsidRDefault="002F67CA" w:rsidP="00F672FE">
      <w:pPr>
        <w:ind w:left="360" w:firstLine="360"/>
        <w:rPr>
          <w:rFonts w:ascii="Arial" w:hAnsi="Arial" w:cs="Arial"/>
        </w:rPr>
      </w:pPr>
      <w:r w:rsidRPr="00D63ACB">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63ACB">
        <w:rPr>
          <w:rFonts w:ascii="Arial" w:hAnsi="Arial" w:cs="Arial"/>
          <w:lang w:val="es-ES" w:bidi="es-ES"/>
        </w:rPr>
        <w:t xml:space="preserve">Microsoft SQL Server </w:t>
      </w:r>
    </w:p>
    <w:p w14:paraId="30C01E97" w14:textId="68F8F191" w:rsidR="00F672FE" w:rsidRPr="00D63ACB" w:rsidRDefault="002F67CA" w:rsidP="00F672FE">
      <w:pPr>
        <w:ind w:left="720" w:firstLine="360"/>
        <w:rPr>
          <w:rFonts w:ascii="Arial" w:hAnsi="Arial" w:cs="Arial"/>
        </w:rPr>
      </w:pPr>
      <w:r w:rsidRPr="00D63ACB">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63ACB">
        <w:rPr>
          <w:rFonts w:ascii="Arial" w:hAnsi="Arial" w:cs="Arial"/>
          <w:lang w:val="es-ES" w:bidi="es-ES"/>
        </w:rPr>
        <w:t>Replicación de SQL Server</w:t>
      </w:r>
    </w:p>
    <w:p w14:paraId="585BEAA6" w14:textId="2BA87BEB" w:rsidR="00F672FE" w:rsidRPr="00D63ACB" w:rsidRDefault="00F672FE" w:rsidP="00F672FE">
      <w:pPr>
        <w:ind w:left="720" w:firstLine="360"/>
        <w:rPr>
          <w:rFonts w:ascii="Arial" w:hAnsi="Arial" w:cs="Arial"/>
        </w:rPr>
      </w:pPr>
      <w:r w:rsidRPr="00D63ACB">
        <w:rPr>
          <w:rFonts w:ascii="Arial" w:hAnsi="Arial" w:cs="Arial"/>
          <w:lang w:val="es-ES" w:bidi="es-ES"/>
        </w:rPr>
        <w:tab/>
      </w:r>
      <w:r w:rsidR="002F67CA" w:rsidRPr="00D63ACB">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lang w:val="es-ES" w:bidi="es-ES"/>
        </w:rPr>
        <w:t>Replicación de SQL Server 2014</w:t>
      </w:r>
    </w:p>
    <w:p w14:paraId="6AF92A33" w14:textId="492CFDE1" w:rsidR="00FE08CA" w:rsidRPr="00D63ACB" w:rsidRDefault="00FE08CA" w:rsidP="00FE08CA">
      <w:pPr>
        <w:ind w:left="720" w:firstLine="360"/>
        <w:rPr>
          <w:rFonts w:ascii="Arial" w:hAnsi="Arial" w:cs="Arial"/>
          <w:b/>
        </w:rPr>
      </w:pPr>
      <w:r w:rsidRPr="00D63ACB">
        <w:rPr>
          <w:rFonts w:ascii="Arial" w:hAnsi="Arial" w:cs="Arial"/>
          <w:lang w:val="es-ES" w:bidi="es-ES"/>
        </w:rPr>
        <w:tab/>
      </w:r>
      <w:r w:rsidRPr="00D63ACB">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lang w:val="es-ES" w:bidi="es-ES"/>
        </w:rPr>
        <w:t>Vistas de replicación de SQL Server</w:t>
      </w:r>
    </w:p>
    <w:p w14:paraId="482306B5" w14:textId="11598F26" w:rsidR="00F672FE" w:rsidRPr="00D63ACB" w:rsidRDefault="002F67CA" w:rsidP="00F672FE">
      <w:pPr>
        <w:pStyle w:val="AlertLabel"/>
        <w:framePr w:wrap="notBeside"/>
        <w:rPr>
          <w:rFonts w:ascii="Arial" w:hAnsi="Arial" w:cs="Arial"/>
        </w:rPr>
      </w:pPr>
      <w:r w:rsidRPr="00D63ACB">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D63ACB">
        <w:rPr>
          <w:rFonts w:ascii="Arial" w:hAnsi="Arial" w:cs="Arial"/>
          <w:lang w:val="es-ES" w:bidi="es-ES"/>
        </w:rPr>
        <w:t xml:space="preserve">Nota </w:t>
      </w:r>
    </w:p>
    <w:p w14:paraId="02C527F9" w14:textId="49827805" w:rsidR="00F672FE" w:rsidRPr="00D63ACB" w:rsidRDefault="00F672FE" w:rsidP="00F672FE">
      <w:pPr>
        <w:pStyle w:val="AlertText"/>
        <w:rPr>
          <w:rFonts w:ascii="Arial" w:hAnsi="Arial" w:cs="Arial"/>
        </w:rPr>
      </w:pPr>
      <w:r w:rsidRPr="00D63ACB">
        <w:rPr>
          <w:rFonts w:ascii="Arial" w:hAnsi="Arial" w:cs="Arial"/>
          <w:lang w:val="es-ES" w:bidi="es-ES"/>
        </w:rPr>
        <w:t>Vaya a la sección “</w:t>
      </w:r>
      <w:hyperlink w:anchor="_Appendix:_Management_Pack_1" w:history="1">
        <w:r w:rsidR="008350EE" w:rsidRPr="00D63ACB">
          <w:rPr>
            <w:rStyle w:val="Hyperlink"/>
            <w:rFonts w:ascii="Arial" w:hAnsi="Arial" w:cs="Arial"/>
            <w:sz w:val="22"/>
            <w:szCs w:val="22"/>
            <w:lang w:val="es-ES" w:bidi="es-ES"/>
          </w:rPr>
          <w:t>Apéndice: Vistas y paneles del módulo de administración</w:t>
        </w:r>
      </w:hyperlink>
      <w:r w:rsidRPr="00D63ACB">
        <w:rPr>
          <w:rFonts w:ascii="Arial" w:hAnsi="Arial" w:cs="Arial"/>
          <w:lang w:val="es-ES" w:bidi="es-ES"/>
        </w:rPr>
        <w:t>” de esta guía para ver la lista completa de vistas.</w:t>
      </w:r>
    </w:p>
    <w:p w14:paraId="7BC2ACD6" w14:textId="1CE24BFD" w:rsidR="00F672FE" w:rsidRPr="00D63ACB" w:rsidRDefault="002F67CA" w:rsidP="00F672FE">
      <w:pPr>
        <w:pStyle w:val="AlertLabel"/>
        <w:framePr w:wrap="notBeside"/>
        <w:rPr>
          <w:rFonts w:ascii="Arial" w:hAnsi="Arial" w:cs="Arial"/>
        </w:rPr>
      </w:pPr>
      <w:r w:rsidRPr="00D63ACB">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D63ACB">
        <w:rPr>
          <w:rFonts w:ascii="Arial" w:hAnsi="Arial" w:cs="Arial"/>
          <w:lang w:val="es-ES" w:bidi="es-ES"/>
        </w:rPr>
        <w:t xml:space="preserve">Nota </w:t>
      </w:r>
    </w:p>
    <w:p w14:paraId="2E54CCAC" w14:textId="2D432AC3" w:rsidR="00F672FE" w:rsidRPr="00D63ACB" w:rsidRDefault="00F672FE" w:rsidP="00F672FE">
      <w:pPr>
        <w:ind w:left="360"/>
        <w:rPr>
          <w:rFonts w:ascii="Arial" w:hAnsi="Arial" w:cs="Arial"/>
        </w:rPr>
      </w:pPr>
      <w:r w:rsidRPr="00D63ACB">
        <w:rPr>
          <w:rFonts w:ascii="Arial" w:hAnsi="Arial" w:cs="Arial"/>
          <w:lang w:val="es-ES" w:bidi="es-ES"/>
        </w:rPr>
        <w:t xml:space="preserve">Algunas vistas pueden contener una lista muy larga de objetos o métricas. Para buscar un objeto o grupo de objetos específico, puede usar los botones </w:t>
      </w:r>
      <w:r w:rsidRPr="00D63ACB">
        <w:rPr>
          <w:rStyle w:val="UI"/>
          <w:rFonts w:ascii="Arial" w:hAnsi="Arial" w:cs="Arial"/>
          <w:lang w:val="es-ES" w:bidi="es-ES"/>
        </w:rPr>
        <w:t>Ámbito</w:t>
      </w:r>
      <w:r w:rsidRPr="00D63ACB">
        <w:rPr>
          <w:rFonts w:ascii="Arial" w:hAnsi="Arial" w:cs="Arial"/>
          <w:lang w:val="es-ES" w:bidi="es-ES"/>
        </w:rPr>
        <w:t xml:space="preserve">, </w:t>
      </w:r>
      <w:r w:rsidRPr="00D63ACB">
        <w:rPr>
          <w:rStyle w:val="UI"/>
          <w:rFonts w:ascii="Arial" w:hAnsi="Arial" w:cs="Arial"/>
          <w:lang w:val="es-ES" w:bidi="es-ES"/>
        </w:rPr>
        <w:t>Búsqueda</w:t>
      </w:r>
      <w:r w:rsidRPr="00D63ACB">
        <w:rPr>
          <w:rFonts w:ascii="Arial" w:hAnsi="Arial" w:cs="Arial"/>
          <w:lang w:val="es-ES" w:bidi="es-ES"/>
        </w:rPr>
        <w:t xml:space="preserve"> y </w:t>
      </w:r>
      <w:r w:rsidRPr="00D63ACB">
        <w:rPr>
          <w:rStyle w:val="UI"/>
          <w:rFonts w:ascii="Arial" w:hAnsi="Arial" w:cs="Arial"/>
          <w:lang w:val="es-ES" w:bidi="es-ES"/>
        </w:rPr>
        <w:t>Buscar</w:t>
      </w:r>
      <w:r w:rsidRPr="00D63ACB">
        <w:rPr>
          <w:rFonts w:ascii="Arial" w:hAnsi="Arial" w:cs="Arial"/>
          <w:lang w:val="es-ES" w:bidi="es-ES"/>
        </w:rPr>
        <w:t xml:space="preserve"> de la barra de herramientas de Operations Manager. Para más información, consulte el artículo ''</w:t>
      </w:r>
      <w:hyperlink r:id="rId59" w:history="1">
        <w:r w:rsidR="00794F2C" w:rsidRPr="00D63ACB">
          <w:rPr>
            <w:rStyle w:val="Hyperlink"/>
            <w:rFonts w:ascii="Arial" w:hAnsi="Arial" w:cs="Arial"/>
            <w:szCs w:val="20"/>
            <w:lang w:val="es-ES" w:bidi="es-ES"/>
          </w:rPr>
          <w:t>Búsqueda de datos y objetos en las consolas de Operations Manager</w:t>
        </w:r>
      </w:hyperlink>
      <w:r w:rsidRPr="00D63ACB">
        <w:rPr>
          <w:rFonts w:ascii="Arial" w:hAnsi="Arial" w:cs="Arial"/>
          <w:lang w:val="es-ES" w:bidi="es-ES"/>
        </w:rPr>
        <w:t>'' en la Ayuda de Operations Manager.</w:t>
      </w:r>
    </w:p>
    <w:p w14:paraId="2F7FCEA8" w14:textId="54C2FA25" w:rsidR="00745BFA" w:rsidRPr="00D63ACB" w:rsidRDefault="00745BFA" w:rsidP="00387C76">
      <w:pPr>
        <w:pStyle w:val="Heading3"/>
        <w:rPr>
          <w:rFonts w:ascii="Arial" w:hAnsi="Arial" w:cs="Arial"/>
        </w:rPr>
      </w:pPr>
      <w:bookmarkStart w:id="95" w:name="_Toc469570582"/>
      <w:r w:rsidRPr="00D63ACB">
        <w:rPr>
          <w:rFonts w:ascii="Arial" w:hAnsi="Arial" w:cs="Arial"/>
          <w:lang w:val="es-ES" w:bidi="es-ES"/>
        </w:rPr>
        <w:t>Paneles</w:t>
      </w:r>
      <w:bookmarkEnd w:id="95"/>
    </w:p>
    <w:p w14:paraId="6A073CA0" w14:textId="25AC30F9" w:rsidR="00567E6F" w:rsidRPr="00D63ACB" w:rsidRDefault="0028645B" w:rsidP="00567E6F">
      <w:pPr>
        <w:rPr>
          <w:rFonts w:ascii="Arial" w:hAnsi="Arial" w:cs="Arial"/>
        </w:rPr>
      </w:pPr>
      <w:r w:rsidRPr="00D63ACB">
        <w:rPr>
          <w:rFonts w:ascii="Arial" w:hAnsi="Arial" w:cs="Arial"/>
          <w:lang w:val="es-ES" w:bidi="es-ES"/>
        </w:rPr>
        <w:t xml:space="preserve">Este módulo de administración incluye un conjunto de paneles muy completos que proporcionan información detallada sobre la replicación de SQL Server 2014. Cada </w:t>
      </w:r>
      <w:r w:rsidRPr="00D63ACB">
        <w:rPr>
          <w:rFonts w:ascii="Arial" w:hAnsi="Arial" w:cs="Arial"/>
          <w:lang w:val="es-ES" w:bidi="es-ES"/>
        </w:rPr>
        <w:lastRenderedPageBreak/>
        <w:t>panel tiene un widget de navegación (situado en la parte izquierda del panel) que sirve para cambiar el contexto de presentación actual; es decir, la información mostrada por otros widgets depende el objeto seleccionado en el widget de navegación.</w:t>
      </w:r>
    </w:p>
    <w:p w14:paraId="32ADB399" w14:textId="4FE8ED27" w:rsidR="00567E6F" w:rsidRPr="00D63ACB" w:rsidRDefault="002F67CA" w:rsidP="00567E6F">
      <w:pPr>
        <w:pStyle w:val="AlertLabel"/>
        <w:framePr w:wrap="notBeside"/>
        <w:rPr>
          <w:rFonts w:ascii="Arial" w:hAnsi="Arial" w:cs="Arial"/>
        </w:rPr>
      </w:pPr>
      <w:r w:rsidRPr="00D63ACB">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D63ACB">
        <w:rPr>
          <w:rFonts w:ascii="Arial" w:hAnsi="Arial" w:cs="Arial"/>
          <w:lang w:val="es-ES" w:bidi="es-ES"/>
        </w:rPr>
        <w:t xml:space="preserve">Nota </w:t>
      </w:r>
    </w:p>
    <w:p w14:paraId="4CCFB685" w14:textId="56284F37" w:rsidR="00567E6F" w:rsidRPr="00D63ACB" w:rsidRDefault="000100CD" w:rsidP="00567E6F">
      <w:pPr>
        <w:pStyle w:val="AlertText"/>
        <w:rPr>
          <w:rFonts w:ascii="Arial" w:hAnsi="Arial" w:cs="Arial"/>
        </w:rPr>
      </w:pPr>
      <w:r w:rsidRPr="00D63ACB">
        <w:rPr>
          <w:rFonts w:ascii="Arial" w:hAnsi="Arial" w:cs="Arial"/>
          <w:lang w:val="es-ES" w:bidi="es-ES"/>
        </w:rPr>
        <w:t>Los paneles de replicación tienen tres opciones de personalización:</w:t>
      </w:r>
    </w:p>
    <w:p w14:paraId="4F3A1A44" w14:textId="77777777" w:rsidR="0075307B" w:rsidRPr="00D63ACB" w:rsidRDefault="0075307B" w:rsidP="00CE322B">
      <w:pPr>
        <w:pStyle w:val="ListParagraph"/>
        <w:numPr>
          <w:ilvl w:val="0"/>
          <w:numId w:val="30"/>
        </w:numPr>
        <w:spacing w:after="0" w:line="240" w:lineRule="auto"/>
        <w:jc w:val="both"/>
        <w:rPr>
          <w:rFonts w:ascii="Arial" w:hAnsi="Arial" w:cs="Arial"/>
        </w:rPr>
      </w:pPr>
      <w:r w:rsidRPr="00D63ACB">
        <w:rPr>
          <w:rFonts w:ascii="Arial" w:hAnsi="Arial" w:cs="Arial"/>
          <w:lang w:val="es-ES" w:bidi="es-ES"/>
        </w:rPr>
        <w:t>“Frecuencia de actualización”: esta opción define la frecuencia con la que el panel actualiza los datos en un cliente. Esta opción no cambia la frecuencia real de colección de métricas en un servidor.</w:t>
      </w:r>
    </w:p>
    <w:p w14:paraId="030E707C" w14:textId="77777777" w:rsidR="0075307B" w:rsidRPr="00D63ACB" w:rsidRDefault="0075307B" w:rsidP="00CE322B">
      <w:pPr>
        <w:pStyle w:val="ListParagraph"/>
        <w:numPr>
          <w:ilvl w:val="0"/>
          <w:numId w:val="30"/>
        </w:numPr>
        <w:spacing w:after="0" w:line="240" w:lineRule="auto"/>
        <w:jc w:val="both"/>
        <w:rPr>
          <w:rFonts w:ascii="Arial" w:hAnsi="Arial" w:cs="Arial"/>
        </w:rPr>
      </w:pPr>
      <w:r w:rsidRPr="00D63ACB">
        <w:rPr>
          <w:rFonts w:ascii="Arial" w:hAnsi="Arial" w:cs="Arial"/>
          <w:lang w:val="es-ES" w:bidi="es-ES"/>
        </w:rPr>
        <w:t>“Intervalo de tiempo”: esta opción define el periodo del que se van a mostrar datos. El widget de rendimiento en la vista “Instancia” depende de esta configuración.</w:t>
      </w:r>
    </w:p>
    <w:p w14:paraId="5770F54D" w14:textId="0283AAF8" w:rsidR="0075307B" w:rsidRPr="00D63ACB" w:rsidRDefault="0075307B" w:rsidP="00CE322B">
      <w:pPr>
        <w:pStyle w:val="ListParagraph"/>
        <w:numPr>
          <w:ilvl w:val="0"/>
          <w:numId w:val="30"/>
        </w:numPr>
        <w:spacing w:after="0" w:line="240" w:lineRule="auto"/>
        <w:jc w:val="both"/>
        <w:rPr>
          <w:rFonts w:ascii="Arial" w:hAnsi="Arial" w:cs="Arial"/>
        </w:rPr>
      </w:pPr>
      <w:r w:rsidRPr="00D63ACB">
        <w:rPr>
          <w:rFonts w:ascii="Arial" w:hAnsi="Arial" w:cs="Arial"/>
          <w:lang w:val="es-ES" w:bidi="es-ES"/>
        </w:rPr>
        <w:t>“Color de fondo”: cambie el color de fondo de todas las vistas.</w:t>
      </w:r>
    </w:p>
    <w:p w14:paraId="1042A0FF" w14:textId="77777777" w:rsidR="0075307B" w:rsidRPr="00D63ACB" w:rsidRDefault="0075307B" w:rsidP="0075307B">
      <w:pPr>
        <w:rPr>
          <w:rFonts w:ascii="Arial" w:hAnsi="Arial" w:cs="Arial"/>
          <w:b/>
        </w:rPr>
      </w:pPr>
    </w:p>
    <w:p w14:paraId="79027DEF" w14:textId="1EB72558" w:rsidR="00257503" w:rsidRPr="00D63ACB" w:rsidRDefault="00257503" w:rsidP="0075307B">
      <w:pPr>
        <w:rPr>
          <w:rFonts w:ascii="Arial" w:hAnsi="Arial" w:cs="Arial"/>
        </w:rPr>
      </w:pPr>
      <w:r w:rsidRPr="00D63ACB">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3ACB">
        <w:rPr>
          <w:rFonts w:ascii="Arial" w:hAnsi="Arial" w:cs="Arial"/>
          <w:b/>
          <w:lang w:val="es-ES" w:bidi="es-ES"/>
        </w:rPr>
        <w:t xml:space="preserve">Nota </w:t>
      </w:r>
    </w:p>
    <w:p w14:paraId="6FA62A5D" w14:textId="77777777" w:rsidR="00257503" w:rsidRPr="00D63ACB" w:rsidRDefault="00257503" w:rsidP="00257503">
      <w:pPr>
        <w:pStyle w:val="AlertText"/>
        <w:rPr>
          <w:rFonts w:ascii="Arial" w:hAnsi="Arial" w:cs="Arial"/>
        </w:rPr>
      </w:pPr>
      <w:r w:rsidRPr="00D63ACB">
        <w:rPr>
          <w:rFonts w:ascii="Arial" w:hAnsi="Arial" w:cs="Arial"/>
          <w:lang w:val="es-ES" w:bidi="es-ES"/>
        </w:rPr>
        <w:t xml:space="preserve">Use el botón de menú </w:t>
      </w:r>
      <w:r w:rsidRPr="00D63ACB">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63ACB">
        <w:rPr>
          <w:rFonts w:ascii="Arial" w:hAnsi="Arial" w:cs="Arial"/>
          <w:lang w:val="es-ES" w:bidi="es-ES"/>
        </w:rPr>
        <w:t xml:space="preserve"> del panel del centro de datos o un grupo para agregar un grupo o un icono.</w:t>
      </w:r>
    </w:p>
    <w:p w14:paraId="54B42B65" w14:textId="77777777" w:rsidR="00257503" w:rsidRPr="00D63ACB" w:rsidRDefault="00257503" w:rsidP="00257503">
      <w:pPr>
        <w:pStyle w:val="AlertLabel"/>
        <w:framePr w:wrap="notBeside"/>
        <w:rPr>
          <w:rFonts w:ascii="Arial" w:hAnsi="Arial" w:cs="Arial"/>
        </w:rPr>
      </w:pPr>
      <w:r w:rsidRPr="00D63ACB">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3ACB">
        <w:rPr>
          <w:rFonts w:ascii="Arial" w:hAnsi="Arial" w:cs="Arial"/>
          <w:lang w:val="es-ES" w:bidi="es-ES"/>
        </w:rPr>
        <w:t xml:space="preserve">Nota </w:t>
      </w:r>
    </w:p>
    <w:p w14:paraId="1EF1940A" w14:textId="77777777" w:rsidR="00257503" w:rsidRPr="00D63ACB" w:rsidRDefault="00257503" w:rsidP="00257503">
      <w:pPr>
        <w:pStyle w:val="AlertText"/>
        <w:rPr>
          <w:rFonts w:ascii="Arial" w:hAnsi="Arial" w:cs="Arial"/>
        </w:rPr>
      </w:pPr>
      <w:r w:rsidRPr="00D63ACB">
        <w:rPr>
          <w:rFonts w:ascii="Arial" w:hAnsi="Arial" w:cs="Arial"/>
          <w:lang w:val="es-ES" w:bidi="es-ES"/>
        </w:rPr>
        <w:t>Para eliminar o editar un icono, basta con hacer clic con el botón derecho en el icono y seleccionar la acción correspondiente.</w:t>
      </w:r>
    </w:p>
    <w:p w14:paraId="34C90F03" w14:textId="77777777" w:rsidR="00257503" w:rsidRPr="00D63ACB" w:rsidRDefault="00257503" w:rsidP="00257503">
      <w:pPr>
        <w:pStyle w:val="AlertLabel"/>
        <w:framePr w:wrap="notBeside"/>
        <w:rPr>
          <w:rFonts w:ascii="Arial" w:hAnsi="Arial" w:cs="Arial"/>
        </w:rPr>
      </w:pPr>
      <w:r w:rsidRPr="00D63ACB">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3ACB">
        <w:rPr>
          <w:rFonts w:ascii="Arial" w:hAnsi="Arial" w:cs="Arial"/>
          <w:lang w:val="es-ES" w:bidi="es-ES"/>
        </w:rPr>
        <w:t xml:space="preserve">Nota </w:t>
      </w:r>
    </w:p>
    <w:p w14:paraId="2051B597" w14:textId="77777777" w:rsidR="00257503" w:rsidRPr="00D63ACB" w:rsidRDefault="00257503" w:rsidP="00257503">
      <w:pPr>
        <w:pStyle w:val="AlertText"/>
        <w:rPr>
          <w:rFonts w:ascii="Arial" w:hAnsi="Arial" w:cs="Arial"/>
        </w:rPr>
      </w:pPr>
      <w:r w:rsidRPr="00D63ACB">
        <w:rPr>
          <w:rFonts w:ascii="Arial" w:hAnsi="Arial" w:cs="Arial"/>
          <w:lang w:val="es-ES" w:bidi="es-ES"/>
        </w:rPr>
        <w:t>Las opciones Frecuencia de actualización, Intervalo de tiempo y Color de fondo y se aplican al panel del centro de datos y a todos los paneles de instancia y se pueden establecer en el menú del panel del centro de datos.</w:t>
      </w:r>
    </w:p>
    <w:p w14:paraId="4FE9909A" w14:textId="1EE4A10D" w:rsidR="00B570FB" w:rsidRPr="00D63ACB" w:rsidRDefault="00B570FB" w:rsidP="0075307B">
      <w:pPr>
        <w:pStyle w:val="AlertText"/>
        <w:ind w:left="0"/>
        <w:rPr>
          <w:rFonts w:ascii="Arial" w:hAnsi="Arial" w:cs="Arial"/>
        </w:rPr>
      </w:pPr>
      <w:r w:rsidRPr="00D63ACB">
        <w:rPr>
          <w:rFonts w:ascii="Arial" w:hAnsi="Arial" w:cs="Arial"/>
          <w:lang w:val="es-ES" w:bidi="es-ES"/>
        </w:rPr>
        <w:t>Para obtener más información, vea la guía del módulo de administración de Microsoft System Center para paneles de Microsoft SQL Server.</w:t>
      </w:r>
    </w:p>
    <w:p w14:paraId="2F627B74" w14:textId="65BE27F7" w:rsidR="00B219EB" w:rsidRPr="00D63ACB" w:rsidRDefault="00142B79" w:rsidP="0075307B">
      <w:pPr>
        <w:pStyle w:val="Heading4"/>
        <w:rPr>
          <w:rFonts w:ascii="Arial" w:hAnsi="Arial" w:cs="Arial"/>
        </w:rPr>
      </w:pPr>
      <w:bookmarkStart w:id="96" w:name="_Toc469570583"/>
      <w:r w:rsidRPr="00D63ACB">
        <w:rPr>
          <w:rFonts w:ascii="Arial" w:hAnsi="Arial" w:cs="Arial"/>
          <w:lang w:val="es-ES" w:bidi="es-ES"/>
        </w:rPr>
        <w:t>Panel del centro de datos de nivel superior de replicación</w:t>
      </w:r>
      <w:bookmarkEnd w:id="96"/>
    </w:p>
    <w:p w14:paraId="0BAFF1CF" w14:textId="025FCEB9" w:rsidR="00B219EB" w:rsidRPr="00D63ACB" w:rsidRDefault="00B219EB" w:rsidP="0075307B">
      <w:pPr>
        <w:rPr>
          <w:rFonts w:ascii="Arial" w:hAnsi="Arial" w:cs="Arial"/>
        </w:rPr>
      </w:pPr>
      <w:r w:rsidRPr="00D63ACB">
        <w:rPr>
          <w:rFonts w:ascii="Arial" w:hAnsi="Arial" w:cs="Arial"/>
          <w:lang w:val="es-ES" w:bidi="es-ES"/>
        </w:rPr>
        <w:t xml:space="preserve">El panel del centro de datos de nivel superior es el panel principal de la replicación de SQL Server. Este panel contiene solo un grupo de forma predeterminada: Estado de la base de datos de replicación de SQL Server. </w:t>
      </w:r>
    </w:p>
    <w:p w14:paraId="2F2175A4" w14:textId="59DF828B" w:rsidR="00B219EB" w:rsidRPr="00D63ACB" w:rsidRDefault="00B219EB" w:rsidP="0075307B">
      <w:pPr>
        <w:rPr>
          <w:rFonts w:ascii="Arial" w:hAnsi="Arial" w:cs="Arial"/>
        </w:rPr>
      </w:pPr>
      <w:r w:rsidRPr="00D63ACB">
        <w:rPr>
          <w:rFonts w:ascii="Arial" w:hAnsi="Arial" w:cs="Arial"/>
          <w:lang w:val="es-ES" w:bidi="es-ES"/>
        </w:rPr>
        <w:t xml:space="preserve">Esta clase es una aplicación dinámica usada para agrupar distribuidores, publicadores y suscriptores vinculados a exactamente una base de datos publicada. </w:t>
      </w:r>
    </w:p>
    <w:p w14:paraId="4614A34A" w14:textId="18A1F3B9" w:rsidR="00B219EB" w:rsidRPr="00D63ACB" w:rsidRDefault="001B6A26" w:rsidP="0075307B">
      <w:pPr>
        <w:rPr>
          <w:rFonts w:ascii="Arial" w:hAnsi="Arial" w:cs="Arial"/>
        </w:rPr>
      </w:pPr>
      <w:r w:rsidRPr="00D63ACB">
        <w:rPr>
          <w:rFonts w:ascii="Arial" w:hAnsi="Arial" w:cs="Arial"/>
          <w:lang w:val="es-ES" w:bidi="es-ES"/>
        </w:rPr>
        <w:t>El icono de grupo contraído consta de dos partes: la parte izquierda muestra el número de objetos con el estado más crítico, mientras que la parte derecha del widget muestra el número de alertas con la gravedad más alta.</w:t>
      </w:r>
    </w:p>
    <w:p w14:paraId="35B9C40C" w14:textId="660A49DD" w:rsidR="00B219EB" w:rsidRPr="00D63ACB" w:rsidRDefault="0040258F" w:rsidP="0075307B">
      <w:pPr>
        <w:rPr>
          <w:rFonts w:ascii="Arial" w:hAnsi="Arial" w:cs="Arial"/>
        </w:rPr>
      </w:pPr>
      <w:r w:rsidRPr="00D63ACB">
        <w:rPr>
          <w:rFonts w:ascii="Arial" w:hAnsi="Arial" w:cs="Arial"/>
          <w:noProof/>
        </w:rPr>
        <w:lastRenderedPageBreak/>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D63ACB" w:rsidRDefault="00142B79" w:rsidP="0075307B">
      <w:pPr>
        <w:pStyle w:val="Heading4"/>
        <w:rPr>
          <w:rFonts w:ascii="Arial" w:hAnsi="Arial" w:cs="Arial"/>
        </w:rPr>
      </w:pPr>
      <w:bookmarkStart w:id="97" w:name="_Toc469570584"/>
      <w:r w:rsidRPr="00D63ACB">
        <w:rPr>
          <w:rFonts w:ascii="Arial" w:hAnsi="Arial" w:cs="Arial"/>
          <w:lang w:val="es-ES" w:bidi="es-ES"/>
        </w:rPr>
        <w:t>Panel del centro de datos de componentes de replicación</w:t>
      </w:r>
      <w:bookmarkEnd w:id="97"/>
    </w:p>
    <w:p w14:paraId="3852C05C" w14:textId="00746024" w:rsidR="00B219EB" w:rsidRPr="00D63ACB" w:rsidRDefault="00B219EB" w:rsidP="0075307B">
      <w:pPr>
        <w:rPr>
          <w:rFonts w:ascii="Arial" w:hAnsi="Arial" w:cs="Arial"/>
        </w:rPr>
      </w:pPr>
      <w:r w:rsidRPr="00D63ACB">
        <w:rPr>
          <w:rFonts w:ascii="Arial" w:hAnsi="Arial" w:cs="Arial"/>
          <w:lang w:val="es-ES" w:bidi="es-ES"/>
        </w:rPr>
        <w:t>El panel del centro de datos de componentes de replicación es un panel para replicación independiente de la versión de SQL Server. Este panel incluye más detalles que el panel de nivel superior y contiene cuatro grupos de forma predeterminada: Estados de la base de datos de replicación, Distribuidores, Publicadores y Suscriptores.</w:t>
      </w:r>
    </w:p>
    <w:p w14:paraId="0608E373" w14:textId="5F4C9B6A" w:rsidR="00B219EB" w:rsidRPr="00D63ACB" w:rsidRDefault="008D01E9" w:rsidP="0075307B">
      <w:pPr>
        <w:rPr>
          <w:rFonts w:ascii="Arial" w:hAnsi="Arial" w:cs="Arial"/>
        </w:rPr>
      </w:pPr>
      <w:r w:rsidRPr="00D63ACB">
        <w:rPr>
          <w:rFonts w:ascii="Arial" w:hAnsi="Arial" w:cs="Arial"/>
          <w:noProof/>
        </w:rPr>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08363DBC" w:rsidR="00B219EB" w:rsidRPr="00D63ACB" w:rsidRDefault="00142B79" w:rsidP="0075307B">
      <w:pPr>
        <w:pStyle w:val="Heading4"/>
        <w:rPr>
          <w:rFonts w:ascii="Arial" w:hAnsi="Arial" w:cs="Arial"/>
        </w:rPr>
      </w:pPr>
      <w:bookmarkStart w:id="98" w:name="_Toc469570585"/>
      <w:r w:rsidRPr="00D63ACB">
        <w:rPr>
          <w:rFonts w:ascii="Arial" w:hAnsi="Arial" w:cs="Arial"/>
          <w:lang w:val="es-ES" w:bidi="es-ES"/>
        </w:rPr>
        <w:t>Panel del centro de datos de replicación de SQL Server 2014</w:t>
      </w:r>
      <w:bookmarkEnd w:id="98"/>
    </w:p>
    <w:p w14:paraId="78FA7560" w14:textId="23EB0B5C" w:rsidR="00B219EB" w:rsidRPr="00D63ACB" w:rsidRDefault="00612AF3" w:rsidP="0075307B">
      <w:pPr>
        <w:pStyle w:val="AlertText"/>
        <w:ind w:left="0"/>
        <w:rPr>
          <w:rFonts w:ascii="Arial" w:hAnsi="Arial" w:cs="Arial"/>
        </w:rPr>
      </w:pPr>
      <w:r w:rsidRPr="00D63ACB">
        <w:rPr>
          <w:rFonts w:ascii="Arial" w:hAnsi="Arial" w:cs="Arial"/>
          <w:lang w:val="es-ES" w:bidi="es-ES"/>
        </w:rPr>
        <w:t>El panel del centro de datos de replicación de SQL Server 2014 es un panel específico para la replicación de SQL Server 2014. De forma predeterminada, contiene únicamente el grupo de replicación de SQL Server 2014, que condensa todos los distribuidores, publicadores y suscriptores de SQL Server 2014.</w:t>
      </w:r>
    </w:p>
    <w:p w14:paraId="05DAA675" w14:textId="33DC395F" w:rsidR="00612AF3" w:rsidRPr="00D63ACB" w:rsidRDefault="00287F04" w:rsidP="0075307B">
      <w:pPr>
        <w:pStyle w:val="AlertText"/>
        <w:ind w:left="0"/>
        <w:rPr>
          <w:rFonts w:ascii="Arial" w:hAnsi="Arial" w:cs="Arial"/>
        </w:rPr>
      </w:pPr>
      <w:r w:rsidRPr="00D63ACB">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D63ACB" w:rsidRDefault="003B3ECC" w:rsidP="00E43C80">
      <w:pPr>
        <w:pStyle w:val="Heading2"/>
        <w:rPr>
          <w:rFonts w:ascii="Arial" w:hAnsi="Arial" w:cs="Arial"/>
        </w:rPr>
      </w:pPr>
      <w:bookmarkStart w:id="99" w:name="_Toc469570586"/>
      <w:r w:rsidRPr="00D63ACB">
        <w:rPr>
          <w:rFonts w:ascii="Arial" w:hAnsi="Arial" w:cs="Arial"/>
          <w:lang w:val="es-ES" w:bidi="es-ES"/>
        </w:rPr>
        <w:t>Vínculos</w:t>
      </w:r>
      <w:bookmarkStart w:id="100" w:name="z875296f2d58e4444bc3f0350fcd3e7ff"/>
      <w:bookmarkEnd w:id="99"/>
      <w:bookmarkEnd w:id="100"/>
    </w:p>
    <w:p w14:paraId="4F5F65CB" w14:textId="7491D698" w:rsidR="00740909" w:rsidRPr="00D63ACB" w:rsidRDefault="00740909" w:rsidP="00740909">
      <w:pPr>
        <w:rPr>
          <w:rFonts w:ascii="Arial" w:hAnsi="Arial" w:cs="Arial"/>
        </w:rPr>
      </w:pPr>
      <w:r w:rsidRPr="00D63ACB">
        <w:rPr>
          <w:rFonts w:ascii="Arial" w:hAnsi="Arial" w:cs="Arial"/>
          <w:lang w:val="es-ES" w:bidi="es-ES"/>
        </w:rPr>
        <w:t>Los siguientes vínculos le llevan a información sobre tareas frecuentes asociadas a los módulos de administración de System Center:</w:t>
      </w:r>
    </w:p>
    <w:p w14:paraId="19D10F2A" w14:textId="04CC579B" w:rsidR="00740909" w:rsidRPr="00D63ACB" w:rsidRDefault="0001656E" w:rsidP="00CE322B">
      <w:pPr>
        <w:pStyle w:val="BulletedList1"/>
        <w:numPr>
          <w:ilvl w:val="0"/>
          <w:numId w:val="22"/>
        </w:numPr>
        <w:tabs>
          <w:tab w:val="left" w:pos="360"/>
        </w:tabs>
        <w:spacing w:line="260" w:lineRule="exact"/>
        <w:rPr>
          <w:rFonts w:ascii="Arial" w:hAnsi="Arial" w:cs="Arial"/>
        </w:rPr>
      </w:pPr>
      <w:hyperlink r:id="rId64" w:history="1">
        <w:r w:rsidR="00740909" w:rsidRPr="00D63ACB">
          <w:rPr>
            <w:rStyle w:val="Hyperlink"/>
            <w:rFonts w:ascii="Arial" w:hAnsi="Arial" w:cs="Arial"/>
            <w:lang w:val="es-ES" w:bidi="es-ES"/>
          </w:rPr>
          <w:t>Ciclo de vida de los paquetes de administración</w:t>
        </w:r>
      </w:hyperlink>
      <w:r w:rsidR="00740909" w:rsidRPr="00D63ACB">
        <w:rPr>
          <w:rFonts w:ascii="Arial" w:hAnsi="Arial" w:cs="Arial"/>
          <w:lang w:val="es-ES" w:bidi="es-ES"/>
        </w:rPr>
        <w:t xml:space="preserve"> </w:t>
      </w:r>
    </w:p>
    <w:p w14:paraId="043F7FC0" w14:textId="2E4983D7" w:rsidR="00740909" w:rsidRPr="00D63ACB" w:rsidRDefault="0001656E" w:rsidP="00CE322B">
      <w:pPr>
        <w:pStyle w:val="BulletedList1"/>
        <w:numPr>
          <w:ilvl w:val="0"/>
          <w:numId w:val="22"/>
        </w:numPr>
        <w:tabs>
          <w:tab w:val="left" w:pos="360"/>
        </w:tabs>
        <w:spacing w:line="260" w:lineRule="exact"/>
        <w:rPr>
          <w:rFonts w:ascii="Arial" w:hAnsi="Arial" w:cs="Arial"/>
        </w:rPr>
      </w:pPr>
      <w:hyperlink r:id="rId65" w:history="1">
        <w:r w:rsidR="00740909" w:rsidRPr="00D63ACB">
          <w:rPr>
            <w:rStyle w:val="Hyperlink"/>
            <w:rFonts w:ascii="Arial" w:hAnsi="Arial" w:cs="Arial"/>
            <w:lang w:val="es-ES" w:bidi="es-ES"/>
          </w:rPr>
          <w:t>Cómo importar un módulo de administración de Operations Manager</w:t>
        </w:r>
      </w:hyperlink>
      <w:r w:rsidR="00740909" w:rsidRPr="00D63ACB">
        <w:rPr>
          <w:rFonts w:ascii="Arial" w:hAnsi="Arial" w:cs="Arial"/>
          <w:lang w:val="es-ES" w:bidi="es-ES"/>
        </w:rPr>
        <w:t xml:space="preserve"> </w:t>
      </w:r>
    </w:p>
    <w:p w14:paraId="131492CA" w14:textId="5553A13A" w:rsidR="00740909" w:rsidRPr="00D63ACB" w:rsidRDefault="0001656E" w:rsidP="00CE322B">
      <w:pPr>
        <w:pStyle w:val="BulletedList1"/>
        <w:numPr>
          <w:ilvl w:val="0"/>
          <w:numId w:val="22"/>
        </w:numPr>
        <w:tabs>
          <w:tab w:val="left" w:pos="360"/>
        </w:tabs>
        <w:spacing w:line="260" w:lineRule="exact"/>
        <w:rPr>
          <w:rFonts w:ascii="Arial" w:hAnsi="Arial" w:cs="Arial"/>
        </w:rPr>
      </w:pPr>
      <w:hyperlink r:id="rId66" w:history="1">
        <w:r w:rsidR="00740909" w:rsidRPr="00D63ACB">
          <w:rPr>
            <w:rStyle w:val="Hyperlink"/>
            <w:rFonts w:ascii="Arial" w:hAnsi="Arial" w:cs="Arial"/>
            <w:szCs w:val="20"/>
            <w:lang w:val="es-ES" w:bidi="es-ES"/>
          </w:rPr>
          <w:t>Creación de un módulo de administración para invalidaciones</w:t>
        </w:r>
      </w:hyperlink>
      <w:r w:rsidR="00740909" w:rsidRPr="00D63ACB">
        <w:rPr>
          <w:rFonts w:ascii="Arial" w:hAnsi="Arial" w:cs="Arial"/>
          <w:lang w:val="es-ES" w:bidi="es-ES"/>
        </w:rPr>
        <w:t xml:space="preserve"> </w:t>
      </w:r>
    </w:p>
    <w:p w14:paraId="174FFF0A" w14:textId="045D0AE9" w:rsidR="00740909" w:rsidRPr="00D63ACB" w:rsidRDefault="0001656E" w:rsidP="00CE322B">
      <w:pPr>
        <w:pStyle w:val="BulletedList1"/>
        <w:numPr>
          <w:ilvl w:val="0"/>
          <w:numId w:val="22"/>
        </w:numPr>
        <w:tabs>
          <w:tab w:val="left" w:pos="360"/>
        </w:tabs>
        <w:spacing w:line="260" w:lineRule="exact"/>
        <w:rPr>
          <w:rFonts w:ascii="Arial" w:hAnsi="Arial" w:cs="Arial"/>
        </w:rPr>
      </w:pPr>
      <w:hyperlink r:id="rId67" w:history="1">
        <w:r w:rsidR="00740909" w:rsidRPr="00D63ACB">
          <w:rPr>
            <w:rStyle w:val="Hyperlink"/>
            <w:rFonts w:ascii="Arial" w:hAnsi="Arial" w:cs="Arial"/>
            <w:szCs w:val="20"/>
            <w:lang w:val="es-ES" w:bidi="es-ES"/>
          </w:rPr>
          <w:t>Administración de cuentas de ejecución y perfiles de identificación</w:t>
        </w:r>
      </w:hyperlink>
      <w:r w:rsidR="00740909" w:rsidRPr="00D63ACB">
        <w:rPr>
          <w:rFonts w:ascii="Arial" w:hAnsi="Arial" w:cs="Arial"/>
          <w:lang w:val="es-ES" w:bidi="es-ES"/>
        </w:rPr>
        <w:t xml:space="preserve"> </w:t>
      </w:r>
    </w:p>
    <w:p w14:paraId="72F7EA30" w14:textId="00784226" w:rsidR="00740909" w:rsidRPr="00D63ACB" w:rsidRDefault="0001656E" w:rsidP="00CE322B">
      <w:pPr>
        <w:pStyle w:val="BulletedList1"/>
        <w:numPr>
          <w:ilvl w:val="0"/>
          <w:numId w:val="22"/>
        </w:numPr>
        <w:tabs>
          <w:tab w:val="left" w:pos="360"/>
        </w:tabs>
        <w:spacing w:line="260" w:lineRule="exact"/>
        <w:rPr>
          <w:rFonts w:ascii="Arial" w:hAnsi="Arial" w:cs="Arial"/>
        </w:rPr>
      </w:pPr>
      <w:hyperlink r:id="rId68" w:history="1">
        <w:r w:rsidR="00740909" w:rsidRPr="00D63ACB">
          <w:rPr>
            <w:rStyle w:val="Hyperlink"/>
            <w:rFonts w:ascii="Arial" w:hAnsi="Arial" w:cs="Arial"/>
            <w:szCs w:val="20"/>
            <w:lang w:val="es-ES" w:bidi="es-ES"/>
          </w:rPr>
          <w:t>Cómo exportar un módulo de administración de Operations Manager</w:t>
        </w:r>
      </w:hyperlink>
      <w:r w:rsidR="00740909" w:rsidRPr="00D63ACB">
        <w:rPr>
          <w:rFonts w:ascii="Arial" w:hAnsi="Arial" w:cs="Arial"/>
          <w:lang w:val="es-ES" w:bidi="es-ES"/>
        </w:rPr>
        <w:t xml:space="preserve"> </w:t>
      </w:r>
    </w:p>
    <w:p w14:paraId="2BE01F30" w14:textId="208E5372" w:rsidR="00740909" w:rsidRPr="00D63ACB" w:rsidRDefault="0001656E" w:rsidP="00CE322B">
      <w:pPr>
        <w:pStyle w:val="BulletedList1"/>
        <w:numPr>
          <w:ilvl w:val="0"/>
          <w:numId w:val="22"/>
        </w:numPr>
        <w:tabs>
          <w:tab w:val="left" w:pos="360"/>
        </w:tabs>
        <w:spacing w:line="260" w:lineRule="exact"/>
        <w:rPr>
          <w:rFonts w:ascii="Arial" w:hAnsi="Arial" w:cs="Arial"/>
        </w:rPr>
      </w:pPr>
      <w:hyperlink r:id="rId69" w:history="1">
        <w:r w:rsidR="00740909" w:rsidRPr="00D63ACB">
          <w:rPr>
            <w:rStyle w:val="Hyperlink"/>
            <w:rFonts w:ascii="Arial" w:hAnsi="Arial" w:cs="Arial"/>
            <w:szCs w:val="20"/>
            <w:lang w:val="es-ES" w:bidi="es-ES"/>
          </w:rPr>
          <w:t>Cómo eliminar un módulo de administración de Operations Manager</w:t>
        </w:r>
      </w:hyperlink>
      <w:r w:rsidR="00740909" w:rsidRPr="00D63ACB">
        <w:rPr>
          <w:rFonts w:ascii="Arial" w:hAnsi="Arial" w:cs="Arial"/>
          <w:lang w:val="es-ES" w:bidi="es-ES"/>
        </w:rPr>
        <w:t xml:space="preserve"> </w:t>
      </w:r>
    </w:p>
    <w:p w14:paraId="50192FB5" w14:textId="77777777" w:rsidR="00740909" w:rsidRPr="00D63ACB"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0F23F344" w:rsidR="00740909" w:rsidRPr="00D63ACB" w:rsidRDefault="00C2107A" w:rsidP="00740909">
      <w:pPr>
        <w:pStyle w:val="BulletedList1"/>
        <w:numPr>
          <w:ilvl w:val="0"/>
          <w:numId w:val="0"/>
        </w:numPr>
        <w:tabs>
          <w:tab w:val="left" w:pos="0"/>
        </w:tabs>
        <w:spacing w:line="260" w:lineRule="exact"/>
        <w:rPr>
          <w:rFonts w:ascii="Arial" w:hAnsi="Arial" w:cs="Arial"/>
        </w:rPr>
      </w:pPr>
      <w:r w:rsidRPr="00D63ACB">
        <w:rPr>
          <w:rFonts w:ascii="Arial" w:hAnsi="Arial" w:cs="Arial"/>
          <w:lang w:val="es-ES" w:bidi="es-ES"/>
        </w:rPr>
        <w:t xml:space="preserve">Para ver cursos gratuitos sobre System Center Operations Manager, vaya al curso sobre el </w:t>
      </w:r>
      <w:hyperlink r:id="rId70" w:history="1">
        <w:r w:rsidR="00740909" w:rsidRPr="00D63ACB">
          <w:rPr>
            <w:rStyle w:val="Hyperlink"/>
            <w:rFonts w:ascii="Arial" w:hAnsi="Arial" w:cs="Arial"/>
            <w:szCs w:val="20"/>
            <w:lang w:val="es-ES" w:bidi="es-ES"/>
          </w:rPr>
          <w:t>módulo de administración de System Center 2012 R2 Operations Manager</w:t>
        </w:r>
      </w:hyperlink>
      <w:r w:rsidRPr="00D63ACB">
        <w:rPr>
          <w:rFonts w:ascii="Arial" w:hAnsi="Arial" w:cs="Arial"/>
          <w:lang w:val="es-ES" w:bidi="es-ES"/>
        </w:rPr>
        <w:t xml:space="preserve"> en la Academia virtual de Microsoft (MVA).</w:t>
      </w:r>
    </w:p>
    <w:p w14:paraId="723DAA3A" w14:textId="7138352E" w:rsidR="00740909" w:rsidRPr="00D63ACB" w:rsidRDefault="00740909" w:rsidP="00740909">
      <w:pPr>
        <w:rPr>
          <w:rFonts w:ascii="Arial" w:hAnsi="Arial" w:cs="Arial"/>
        </w:rPr>
      </w:pPr>
      <w:r w:rsidRPr="00D63ACB">
        <w:rPr>
          <w:rFonts w:ascii="Arial" w:hAnsi="Arial" w:cs="Arial"/>
          <w:lang w:val="es-ES" w:bidi="es-ES"/>
        </w:rPr>
        <w:t xml:space="preserve">Si tiene alguna pregunta sobre Operations Manager y los módulos de administración, consulte el </w:t>
      </w:r>
      <w:hyperlink r:id="rId71" w:history="1">
        <w:r w:rsidRPr="00D63ACB">
          <w:rPr>
            <w:rStyle w:val="Hyperlink"/>
            <w:rFonts w:ascii="Arial" w:hAnsi="Arial" w:cs="Arial"/>
            <w:lang w:val="es-ES" w:bidi="es-ES"/>
          </w:rPr>
          <w:t>foro de la comunidad de System Center Operations Manager</w:t>
        </w:r>
      </w:hyperlink>
      <w:r w:rsidRPr="00D63ACB">
        <w:rPr>
          <w:rFonts w:ascii="Arial" w:hAnsi="Arial" w:cs="Arial"/>
          <w:lang w:val="es-ES" w:bidi="es-ES"/>
        </w:rPr>
        <w:t xml:space="preserve"> (http://go.microsoft.com/fwlink/?LinkID=179635).</w:t>
      </w:r>
    </w:p>
    <w:p w14:paraId="42B86855" w14:textId="77777777" w:rsidR="00740909" w:rsidRPr="00D63ACB"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D63ACB" w:rsidRDefault="00740909" w:rsidP="00740909">
      <w:pPr>
        <w:pStyle w:val="AlertLabel"/>
        <w:framePr w:wrap="notBeside"/>
        <w:rPr>
          <w:rFonts w:ascii="Arial" w:hAnsi="Arial" w:cs="Arial"/>
        </w:rPr>
      </w:pPr>
      <w:r w:rsidRPr="00D63ACB">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63ACB">
        <w:rPr>
          <w:rFonts w:ascii="Arial" w:hAnsi="Arial" w:cs="Arial"/>
          <w:lang w:val="es-ES" w:bidi="es-ES"/>
        </w:rPr>
        <w:t xml:space="preserve">Importante </w:t>
      </w:r>
    </w:p>
    <w:p w14:paraId="01E4511F" w14:textId="51216BA7" w:rsidR="00E065F8" w:rsidRPr="00D63ACB" w:rsidRDefault="00740909" w:rsidP="00E065F8">
      <w:pPr>
        <w:pStyle w:val="AlertText"/>
        <w:rPr>
          <w:rFonts w:ascii="Arial" w:hAnsi="Arial" w:cs="Arial"/>
        </w:rPr>
      </w:pPr>
      <w:r w:rsidRPr="00D63ACB">
        <w:rPr>
          <w:rFonts w:ascii="Arial" w:hAnsi="Arial" w:cs="Arial"/>
          <w:lang w:val="es-ES" w:bidi="es-ES"/>
        </w:rPr>
        <w:t>Toda la información y el contenido de sitios que no son de Microsoft lo proporciona el propietario o los usuarios del sitio web. Microsoft no otorga ninguna garantía, sea expresa, implícita o reglamentaria, con respecto a la información de este sitio web.</w:t>
      </w:r>
    </w:p>
    <w:p w14:paraId="66FC9A9E" w14:textId="77777777" w:rsidR="00E065F8" w:rsidRPr="00D63ACB" w:rsidRDefault="00E065F8" w:rsidP="00E065F8">
      <w:pPr>
        <w:pStyle w:val="AlertText"/>
        <w:rPr>
          <w:rFonts w:ascii="Arial" w:hAnsi="Arial" w:cs="Arial"/>
        </w:rPr>
      </w:pPr>
    </w:p>
    <w:p w14:paraId="29A07042" w14:textId="77777777" w:rsidR="00E065F8" w:rsidRPr="00D63ACB" w:rsidRDefault="00E065F8" w:rsidP="00E065F8">
      <w:pPr>
        <w:pStyle w:val="Heading2"/>
        <w:rPr>
          <w:rFonts w:ascii="Arial" w:hAnsi="Arial" w:cs="Arial"/>
        </w:rPr>
      </w:pPr>
      <w:bookmarkStart w:id="101" w:name="Terms"/>
      <w:bookmarkStart w:id="102" w:name="_Toc469570587"/>
      <w:r w:rsidRPr="00D63ACB">
        <w:rPr>
          <w:rFonts w:ascii="Arial" w:hAnsi="Arial" w:cs="Arial"/>
          <w:lang w:val="es-ES" w:bidi="es-ES"/>
        </w:rPr>
        <w:t>Apéndice: Términos y definiciones</w:t>
      </w:r>
      <w:bookmarkEnd w:id="101"/>
      <w:bookmarkEnd w:id="102"/>
    </w:p>
    <w:p w14:paraId="0AFF69EC" w14:textId="77777777" w:rsidR="00E065F8" w:rsidRPr="00D63ACB" w:rsidRDefault="00E065F8" w:rsidP="00E065F8">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rsidRPr="00D63ACB"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D63ACB" w:rsidRDefault="00E065F8" w:rsidP="006F7BDD">
            <w:pPr>
              <w:pStyle w:val="a"/>
              <w:rPr>
                <w:rFonts w:ascii="Arial" w:hAnsi="Arial" w:cs="Arial"/>
                <w:sz w:val="22"/>
                <w:szCs w:val="22"/>
              </w:rPr>
            </w:pPr>
            <w:r w:rsidRPr="00D63ACB">
              <w:rPr>
                <w:rFonts w:ascii="Arial" w:hAnsi="Arial" w:cs="Arial"/>
                <w:sz w:val="22"/>
                <w:szCs w:val="22"/>
                <w:lang w:val="es-ES" w:bidi="es-ES"/>
              </w:rPr>
              <w:t>Término</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D63ACB" w:rsidRDefault="00E065F8" w:rsidP="006F7BDD">
            <w:pPr>
              <w:pStyle w:val="a"/>
              <w:rPr>
                <w:rFonts w:ascii="Arial" w:hAnsi="Arial" w:cs="Arial"/>
                <w:sz w:val="22"/>
                <w:szCs w:val="22"/>
              </w:rPr>
            </w:pPr>
            <w:r w:rsidRPr="00D63ACB">
              <w:rPr>
                <w:rFonts w:ascii="Arial" w:hAnsi="Arial" w:cs="Arial"/>
                <w:sz w:val="22"/>
                <w:szCs w:val="22"/>
                <w:lang w:val="es-ES" w:bidi="es-ES"/>
              </w:rPr>
              <w:t>Definición</w:t>
            </w:r>
          </w:p>
        </w:tc>
      </w:tr>
      <w:tr w:rsidR="00E065F8" w:rsidRPr="00D63ACB"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Distribuidor</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D63ACB" w:rsidRDefault="00E065F8" w:rsidP="006F7BDD">
            <w:pPr>
              <w:rPr>
                <w:rFonts w:ascii="Arial" w:hAnsi="Arial" w:cs="Arial"/>
              </w:rPr>
            </w:pPr>
            <w:r w:rsidRPr="00D63ACB">
              <w:rPr>
                <w:rFonts w:ascii="Arial" w:hAnsi="Arial" w:cs="Arial"/>
                <w:lang w:val="es-ES" w:bidi="es-ES"/>
              </w:rPr>
              <w:t>El distribuidor es una instancia de base de datos que funciona como almacén para datos específicos de replicación asociados con uno o más publicadores. Cada publicador está asociado con una sola base de datos (conocida como la base de datos de distribución) en el distribuidor.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E065F8" w:rsidRPr="00D63ACB"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lastRenderedPageBreak/>
              <w:t>Base de datos de distribución</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La base de datos de distribución almacena los datos de estado de la replicación, metadatos sobre la publicación y, en algunos casos, funciona como cola para los datos que se transfieren del publicador a los suscriptores.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E065F8" w:rsidRPr="00D63ACB"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publicador</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D63ACB" w:rsidRDefault="00E065F8" w:rsidP="006F7BDD">
            <w:pPr>
              <w:rPr>
                <w:rFonts w:ascii="Arial" w:hAnsi="Arial" w:cs="Arial"/>
              </w:rPr>
            </w:pPr>
            <w:r w:rsidRPr="00D63ACB">
              <w:rPr>
                <w:rFonts w:ascii="Arial" w:hAnsi="Arial" w:cs="Arial"/>
                <w:lang w:val="es-ES" w:bidi="es-ES"/>
              </w:rPr>
              <w:t>El publicador es una instancia de base de datos que permite que los datos estén disponibles para otras ubicaciones a través de la replicación. Un publicador puede tener una o más publicaciones, cada una de las cuales representa un conjunto de objetos y datos relacionados lógicamente para replicar.</w:t>
            </w:r>
          </w:p>
        </w:tc>
      </w:tr>
      <w:tr w:rsidR="00E065F8" w:rsidRPr="00D63ACB"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Publicación</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Una publicación es un conjunto de uno o más artículos de una base de datos. Esta agrupación de varios artículos en una publicación permite especificar más fácilmente un conjunto de objetos de datos y bases de datos relacionados lógicamente, que se replican como una unidad. Una publicación puede contener diferentes tipos de artículos, como tablas, vistas, procedimientos almacenados y otros objetos. Cuando las tablas se publican como artículos, se pueden usar filtros para restringir las columnas y filas de datos que se envían a los suscriptores.</w:t>
            </w:r>
          </w:p>
        </w:tc>
      </w:tr>
      <w:tr w:rsidR="00E065F8" w:rsidRPr="00D63ACB"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Artículo</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Un artículo identifica un objeto de base de datos incluido en una publicación.</w:t>
            </w:r>
          </w:p>
        </w:tc>
      </w:tr>
      <w:tr w:rsidR="00E065F8" w:rsidRPr="00D63ACB"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Suscriptor</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Un suscriptor es una instancia de base de datos que recibe datos replicados. Un suscriptor puede recibir datos de varios publicadores y publicaciones. En función del tipo de replicación elegida, el suscriptor también puede devolver los datos modificados al publicador o volver a publicar los datos en otros suscriptores.</w:t>
            </w:r>
          </w:p>
        </w:tc>
      </w:tr>
      <w:tr w:rsidR="00E065F8" w:rsidRPr="00D63ACB"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Suscripción</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Una suscripción es una solicitud de una copia de una publicación que se entrega a un suscriptor. La suscripción define qué publicación se recibirá, dónde y cuándo. Hay dos tipos de suscripciones: de inserción y de extracción.</w:t>
            </w:r>
          </w:p>
        </w:tc>
      </w:tr>
      <w:tr w:rsidR="00E065F8" w:rsidRPr="00D63ACB"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Suscripción de inserción.</w:t>
            </w:r>
          </w:p>
        </w:tc>
        <w:tc>
          <w:tcPr>
            <w:tcW w:w="7335" w:type="dxa"/>
            <w:tcBorders>
              <w:top w:val="single" w:sz="4" w:space="0" w:color="auto"/>
              <w:left w:val="single" w:sz="4" w:space="0" w:color="auto"/>
              <w:bottom w:val="single" w:sz="4" w:space="0" w:color="auto"/>
              <w:right w:val="single" w:sz="4" w:space="0" w:color="auto"/>
            </w:tcBorders>
          </w:tcPr>
          <w:p w14:paraId="50B965CA" w14:textId="145D141F"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 xml:space="preserve">Una suscripción de inserción se representa mediante una suscripción creada y administrada en el publicador. El agente de distribución o el agente de mezcla de la suscripción se ejecutan en el distribuidor. Para obtener más información sobre las suscripciones, vea </w:t>
            </w:r>
            <w:hyperlink r:id="rId72" w:history="1">
              <w:r w:rsidRPr="00D63ACB">
                <w:rPr>
                  <w:rStyle w:val="Hyperlink"/>
                  <w:rFonts w:ascii="Arial" w:hAnsi="Arial" w:cs="Arial"/>
                  <w:sz w:val="22"/>
                  <w:szCs w:val="22"/>
                  <w:lang w:val="es-ES" w:bidi="es-ES"/>
                </w:rPr>
                <w:t>Suscribirse a publicaciones</w:t>
              </w:r>
            </w:hyperlink>
            <w:r w:rsidRPr="00D63ACB">
              <w:rPr>
                <w:rFonts w:ascii="Arial" w:hAnsi="Arial" w:cs="Arial"/>
                <w:sz w:val="22"/>
                <w:szCs w:val="22"/>
                <w:lang w:val="es-ES" w:bidi="es-ES"/>
              </w:rPr>
              <w:t>.</w:t>
            </w:r>
          </w:p>
        </w:tc>
      </w:tr>
      <w:tr w:rsidR="00E065F8" w:rsidRPr="00D63ACB"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Suscripción de extracción</w:t>
            </w:r>
          </w:p>
        </w:tc>
        <w:tc>
          <w:tcPr>
            <w:tcW w:w="7335" w:type="dxa"/>
            <w:tcBorders>
              <w:top w:val="single" w:sz="4" w:space="0" w:color="auto"/>
              <w:left w:val="single" w:sz="4" w:space="0" w:color="auto"/>
              <w:bottom w:val="single" w:sz="4" w:space="0" w:color="auto"/>
              <w:right w:val="single" w:sz="4" w:space="0" w:color="auto"/>
            </w:tcBorders>
          </w:tcPr>
          <w:p w14:paraId="084FC19B" w14:textId="51D9A26E"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 xml:space="preserve">La suscripción de extracción se representa mediante una suscripción configurada y conservada en cada destinatario. Los suscriptores administran las programaciones de sincronización y pueden extraer los cambios si lo consideran necesario. Para obtener más información sobre las suscripciones, vea </w:t>
            </w:r>
            <w:hyperlink r:id="rId73" w:history="1">
              <w:r w:rsidRPr="00D63ACB">
                <w:rPr>
                  <w:rStyle w:val="Hyperlink"/>
                  <w:rFonts w:ascii="Arial" w:hAnsi="Arial" w:cs="Arial"/>
                  <w:sz w:val="22"/>
                  <w:szCs w:val="22"/>
                  <w:lang w:val="es-ES" w:bidi="es-ES"/>
                </w:rPr>
                <w:t>Suscribirse a publicaciones</w:t>
              </w:r>
            </w:hyperlink>
            <w:r w:rsidRPr="00D63ACB">
              <w:rPr>
                <w:rFonts w:ascii="Arial" w:hAnsi="Arial" w:cs="Arial"/>
                <w:sz w:val="22"/>
                <w:szCs w:val="22"/>
                <w:lang w:val="es-ES" w:bidi="es-ES"/>
              </w:rPr>
              <w:t>.</w:t>
            </w:r>
          </w:p>
        </w:tc>
      </w:tr>
      <w:tr w:rsidR="00E065F8" w:rsidRPr="00D63ACB"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Distribuidor virtual</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Un distribuidor virtual es una entidad virtual que sirve para representar un distribuidor real en la vista de diagrama de un estado de la base de datos de replicación.</w:t>
            </w:r>
          </w:p>
        </w:tc>
      </w:tr>
      <w:tr w:rsidR="00E065F8" w:rsidRPr="00D63ACB"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lastRenderedPageBreak/>
              <w:t>Publicador virtual</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Un publicador virtual es una entidad virtual que sirve para representar un publicador real en la vista de diagrama de un estado de la base de datos de replicación.</w:t>
            </w:r>
          </w:p>
        </w:tc>
      </w:tr>
      <w:tr w:rsidR="00E065F8" w:rsidRPr="00D63ACB"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Host de suscriptor virtual</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Un host de suscriptor virtual es una entidad virtual que contiene suscriptores virtuales.</w:t>
            </w:r>
          </w:p>
        </w:tc>
      </w:tr>
      <w:tr w:rsidR="00E065F8" w:rsidRPr="00D63ACB"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Suscriptor virtual</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D63ACB" w:rsidRDefault="00E065F8" w:rsidP="006F7BDD">
            <w:pPr>
              <w:rPr>
                <w:rFonts w:ascii="Arial" w:hAnsi="Arial" w:cs="Arial"/>
              </w:rPr>
            </w:pPr>
            <w:r w:rsidRPr="00D63ACB">
              <w:rPr>
                <w:rFonts w:ascii="Arial" w:hAnsi="Arial" w:cs="Arial"/>
                <w:lang w:val="es-ES" w:bidi="es-ES"/>
              </w:rPr>
              <w:t>Un suscriptor virtual es una entidad virtual que sirve para representar un suscriptor real en la vista de diagrama de un estado de la base de datos de replicación.</w:t>
            </w:r>
          </w:p>
        </w:tc>
      </w:tr>
      <w:tr w:rsidR="00E065F8" w:rsidRPr="00D63ACB"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Host de publicación virtual</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Un host de publicación virtual es una entidad virtual que contiene publicaciones.</w:t>
            </w:r>
          </w:p>
        </w:tc>
      </w:tr>
      <w:tr w:rsidR="00E065F8" w:rsidRPr="00D63ACB"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D63ACB" w:rsidRDefault="00E065F8" w:rsidP="006F7BDD">
            <w:pPr>
              <w:pStyle w:val="a0"/>
              <w:rPr>
                <w:rFonts w:ascii="Arial" w:hAnsi="Arial" w:cs="Arial"/>
                <w:sz w:val="22"/>
                <w:szCs w:val="22"/>
              </w:rPr>
            </w:pPr>
            <w:r w:rsidRPr="00D63ACB">
              <w:rPr>
                <w:rFonts w:ascii="Arial" w:hAnsi="Arial" w:cs="Arial"/>
                <w:color w:val="2A2A2A"/>
                <w:sz w:val="22"/>
                <w:szCs w:val="22"/>
                <w:lang w:val="es-ES" w:bidi="es-ES"/>
              </w:rPr>
              <w:t>Base de datos de publicaciones</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D63ACB" w:rsidRDefault="00E065F8" w:rsidP="006F7BDD">
            <w:pPr>
              <w:pStyle w:val="a0"/>
              <w:rPr>
                <w:rFonts w:ascii="Arial" w:hAnsi="Arial" w:cs="Arial"/>
                <w:sz w:val="22"/>
                <w:szCs w:val="22"/>
              </w:rPr>
            </w:pPr>
            <w:r w:rsidRPr="00D63ACB">
              <w:rPr>
                <w:rFonts w:ascii="Arial" w:hAnsi="Arial" w:cs="Arial"/>
                <w:color w:val="2A2A2A"/>
                <w:sz w:val="22"/>
                <w:szCs w:val="22"/>
                <w:lang w:val="es-ES" w:bidi="es-ES"/>
              </w:rPr>
              <w:t>La base de datos de publicaciones es la base de datos del publicador que es el origen de los datos y objetos de base de datos que va a replicar.</w:t>
            </w:r>
          </w:p>
        </w:tc>
      </w:tr>
      <w:tr w:rsidR="00E065F8" w:rsidRPr="00D63ACB"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Suscripción virtual</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D63ACB" w:rsidRDefault="00E065F8" w:rsidP="006F7BDD">
            <w:pPr>
              <w:pStyle w:val="a0"/>
              <w:rPr>
                <w:rFonts w:ascii="Arial" w:hAnsi="Arial" w:cs="Arial"/>
                <w:sz w:val="22"/>
                <w:szCs w:val="22"/>
              </w:rPr>
            </w:pPr>
            <w:r w:rsidRPr="00D63ACB">
              <w:rPr>
                <w:rFonts w:ascii="Arial" w:hAnsi="Arial" w:cs="Arial"/>
                <w:sz w:val="22"/>
                <w:szCs w:val="22"/>
                <w:lang w:val="es-ES" w:bidi="es-ES"/>
              </w:rPr>
              <w:t xml:space="preserve">Una suscripción virtual es una entidad virtual que sirve para representar una </w:t>
            </w:r>
            <w:r w:rsidRPr="00D63ACB">
              <w:rPr>
                <w:rFonts w:ascii="Arial" w:hAnsi="Arial" w:cs="Arial"/>
                <w:b/>
                <w:sz w:val="22"/>
                <w:szCs w:val="22"/>
                <w:lang w:val="es-ES" w:bidi="es-ES"/>
              </w:rPr>
              <w:t>suscripción</w:t>
            </w:r>
            <w:r w:rsidRPr="00D63ACB">
              <w:rPr>
                <w:rFonts w:ascii="Arial" w:hAnsi="Arial" w:cs="Arial"/>
                <w:sz w:val="22"/>
                <w:szCs w:val="22"/>
                <w:lang w:val="es-ES" w:bidi="es-ES"/>
              </w:rPr>
              <w:t xml:space="preserve"> real en la vista de diagrama de un estado de la base de datos de replicación. El propósito de esta entidad es ocultar todas las suscripciones cuando el diagrama se abre por primera vez.</w:t>
            </w:r>
          </w:p>
        </w:tc>
      </w:tr>
    </w:tbl>
    <w:p w14:paraId="2280D964" w14:textId="77777777" w:rsidR="00E065F8" w:rsidRPr="00D63ACB" w:rsidRDefault="00E065F8" w:rsidP="00E065F8">
      <w:pPr>
        <w:pStyle w:val="AlertText"/>
        <w:ind w:left="0"/>
        <w:rPr>
          <w:rFonts w:ascii="Arial" w:hAnsi="Arial" w:cs="Arial"/>
        </w:rPr>
      </w:pPr>
    </w:p>
    <w:p w14:paraId="713E119B" w14:textId="2034086F" w:rsidR="00D82B82" w:rsidRPr="00D63ACB" w:rsidRDefault="00D82B82" w:rsidP="00D854D0">
      <w:pPr>
        <w:pStyle w:val="Heading2"/>
        <w:rPr>
          <w:rFonts w:ascii="Arial" w:hAnsi="Arial" w:cs="Arial"/>
        </w:rPr>
      </w:pPr>
      <w:bookmarkStart w:id="103" w:name="_Appendix:_Management_Pack_1"/>
      <w:bookmarkStart w:id="104" w:name="_Ref384671946"/>
      <w:bookmarkStart w:id="105" w:name="_Ref385866094"/>
      <w:bookmarkStart w:id="106" w:name="_Toc469570588"/>
      <w:bookmarkEnd w:id="103"/>
      <w:r w:rsidRPr="00D63ACB">
        <w:rPr>
          <w:rFonts w:ascii="Arial" w:hAnsi="Arial" w:cs="Arial"/>
          <w:lang w:val="es-ES" w:bidi="es-ES"/>
        </w:rPr>
        <w:t xml:space="preserve">Apéndice: Vistas y paneles del </w:t>
      </w:r>
      <w:bookmarkEnd w:id="104"/>
      <w:r w:rsidRPr="00D63ACB">
        <w:rPr>
          <w:rFonts w:ascii="Arial" w:hAnsi="Arial" w:cs="Arial"/>
          <w:lang w:val="es-ES" w:bidi="es-ES"/>
        </w:rPr>
        <w:t>módulo de administración</w:t>
      </w:r>
      <w:bookmarkEnd w:id="105"/>
      <w:bookmarkEnd w:id="106"/>
    </w:p>
    <w:p w14:paraId="37D442ED" w14:textId="77777777" w:rsidR="00E54005" w:rsidRPr="00D63ACB" w:rsidRDefault="00E54005" w:rsidP="000100CD">
      <w:pPr>
        <w:pStyle w:val="NoSpacing"/>
        <w:rPr>
          <w:rFonts w:ascii="Arial" w:hAnsi="Arial" w:cs="Arial"/>
        </w:rPr>
      </w:pPr>
      <w:r w:rsidRPr="00D63ACB">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color w:val="A6A6A6" w:themeColor="background1" w:themeShade="A6"/>
          <w:lang w:bidi="es-ES"/>
        </w:rPr>
        <w:t>Raíz</w:t>
      </w:r>
    </w:p>
    <w:p w14:paraId="65185CF4" w14:textId="77777777" w:rsidR="00E54005" w:rsidRPr="00D63ACB" w:rsidRDefault="00E54005" w:rsidP="00E54005">
      <w:pPr>
        <w:pStyle w:val="NoSpacing"/>
        <w:rPr>
          <w:rFonts w:ascii="Arial" w:hAnsi="Arial" w:cs="Arial"/>
        </w:rPr>
      </w:pPr>
      <w:r w:rsidRPr="00D63ACB">
        <w:rPr>
          <w:rFonts w:ascii="Arial" w:hAnsi="Arial" w:cs="Arial"/>
          <w:lang w:bidi="es-ES"/>
        </w:rPr>
        <w:tab/>
      </w:r>
      <w:r w:rsidRPr="00D63ACB">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3ACB">
        <w:rPr>
          <w:rFonts w:ascii="Arial" w:hAnsi="Arial" w:cs="Arial"/>
          <w:color w:val="A6A6A6" w:themeColor="background1" w:themeShade="A6"/>
          <w:lang w:bidi="es-ES"/>
        </w:rPr>
        <w:t>Microsoft SQL Server</w:t>
      </w:r>
    </w:p>
    <w:p w14:paraId="72B2FB31" w14:textId="77777777" w:rsidR="00E54005" w:rsidRPr="00D63ACB" w:rsidRDefault="00E54005" w:rsidP="00E54005">
      <w:pPr>
        <w:pStyle w:val="NoSpacing"/>
        <w:rPr>
          <w:rFonts w:ascii="Arial" w:hAnsi="Arial" w:cs="Arial"/>
          <w:color w:val="FF0000"/>
        </w:rPr>
      </w:pPr>
      <w:r w:rsidRPr="00D63ACB">
        <w:rPr>
          <w:rFonts w:ascii="Arial" w:hAnsi="Arial" w:cs="Arial"/>
          <w:lang w:bidi="es-ES"/>
        </w:rPr>
        <w:tab/>
      </w:r>
      <w:r w:rsidRPr="00D63ACB">
        <w:rPr>
          <w:rFonts w:ascii="Arial" w:hAnsi="Arial" w:cs="Arial"/>
          <w:lang w:bidi="es-ES"/>
        </w:rPr>
        <w:tab/>
      </w:r>
      <w:r w:rsidRPr="00D63ACB">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63ACB">
        <w:rPr>
          <w:rFonts w:ascii="Arial" w:hAnsi="Arial" w:cs="Arial"/>
          <w:color w:val="FF0000"/>
          <w:lang w:bidi="es-ES"/>
        </w:rPr>
        <w:t>Replicación de SQL Server [carpeta independiente de la versión]</w:t>
      </w:r>
    </w:p>
    <w:p w14:paraId="575B7EFC" w14:textId="5F8513A6" w:rsidR="00E54005" w:rsidRPr="00D63ACB" w:rsidRDefault="00D723DD" w:rsidP="00E54005">
      <w:pPr>
        <w:pStyle w:val="NoSpacing"/>
        <w:ind w:left="2160"/>
        <w:rPr>
          <w:rFonts w:ascii="Arial" w:hAnsi="Arial" w:cs="Arial"/>
        </w:rPr>
      </w:pPr>
      <w:r>
        <w:rPr>
          <w:rFonts w:ascii="Arial" w:hAnsi="Arial" w:cs="Arial"/>
          <w:lang w:bidi="es-ES"/>
        </w:rPr>
        <w:pict w14:anchorId="2C7F0519">
          <v:shape id="Picture 65" o:spid="_x0000_i1029" type="#_x0000_t75" style="width:14.25pt;height:14.25pt;visibility:visible">
            <v:imagedata r:id="rId74" o:title=""/>
          </v:shape>
        </w:pict>
      </w:r>
      <w:r w:rsidR="00E54005" w:rsidRPr="00D63ACB">
        <w:rPr>
          <w:rFonts w:ascii="Arial" w:hAnsi="Arial" w:cs="Arial"/>
          <w:color w:val="FF0000"/>
          <w:lang w:bidi="es-ES"/>
        </w:rPr>
        <w:t>Alertas activas</w:t>
      </w:r>
      <w:r w:rsidR="00E54005" w:rsidRPr="00D63ACB">
        <w:rPr>
          <w:rFonts w:ascii="Arial" w:hAnsi="Arial" w:cs="Arial"/>
          <w:lang w:bidi="es-ES"/>
        </w:rPr>
        <w:t xml:space="preserve"> – [destino: grupo de ámbitos de alertas de replicación genérica, ámbito: objetos de replicación de SQL Server]</w:t>
      </w:r>
    </w:p>
    <w:p w14:paraId="2B2E3A24" w14:textId="665918BD" w:rsidR="005B29C2" w:rsidRPr="00D63ACB" w:rsidRDefault="00D723DD" w:rsidP="00E54005">
      <w:pPr>
        <w:pStyle w:val="NoSpacing"/>
        <w:ind w:left="2160"/>
        <w:rPr>
          <w:rFonts w:ascii="Arial" w:hAnsi="Arial" w:cs="Arial"/>
        </w:rPr>
      </w:pPr>
      <w:r>
        <w:rPr>
          <w:rFonts w:ascii="Arial" w:hAnsi="Arial" w:cs="Arial"/>
          <w:lang w:bidi="es-ES"/>
        </w:rPr>
        <w:pict w14:anchorId="7F8DDB38">
          <v:shape id="Picture 1" o:spid="_x0000_i1030" type="#_x0000_t75" style="width:14.25pt;height:14.25pt;visibility:visible">
            <v:imagedata r:id="rId75" o:title=""/>
          </v:shape>
        </w:pict>
      </w:r>
      <w:r w:rsidR="005B29C2" w:rsidRPr="00D63ACB">
        <w:rPr>
          <w:rFonts w:ascii="Arial" w:hAnsi="Arial" w:cs="Arial"/>
          <w:color w:val="FF0000"/>
          <w:lang w:bidi="es-ES"/>
        </w:rPr>
        <w:t>Todos los objetos relacionados con la replicación</w:t>
      </w:r>
      <w:r w:rsidR="005B29C2" w:rsidRPr="00D63ACB">
        <w:rPr>
          <w:rFonts w:ascii="Arial" w:hAnsi="Arial" w:cs="Arial"/>
          <w:lang w:bidi="es-ES"/>
        </w:rPr>
        <w:t xml:space="preserve"> – [destino: grupo de flujo de replicación, ámbito: todos los objetos relacionados con la replicación]</w:t>
      </w:r>
    </w:p>
    <w:p w14:paraId="635F3ABD" w14:textId="5D99E676" w:rsidR="003D6E57" w:rsidRPr="00D63ACB" w:rsidRDefault="003D6E57" w:rsidP="00E54005">
      <w:pPr>
        <w:pStyle w:val="NoSpacing"/>
        <w:ind w:left="2160"/>
        <w:rPr>
          <w:rFonts w:ascii="Arial" w:hAnsi="Arial" w:cs="Arial"/>
        </w:rPr>
      </w:pPr>
      <w:r w:rsidRPr="00D63ACB">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Estado de la base de datos de replicación de SQL Server</w:t>
      </w:r>
      <w:r w:rsidRPr="00D63ACB">
        <w:rPr>
          <w:rFonts w:ascii="Arial" w:hAnsi="Arial" w:cs="Arial"/>
          <w:lang w:bidi="es-ES"/>
        </w:rPr>
        <w:t xml:space="preserve"> – [destino: bases de datos de distribución, ámbito: bases de datos publicadas de SQL Server]</w:t>
      </w:r>
    </w:p>
    <w:p w14:paraId="6C2370DF" w14:textId="77777777" w:rsidR="00E54005" w:rsidRPr="00D63ACB" w:rsidRDefault="00E54005" w:rsidP="00E54005">
      <w:pPr>
        <w:pStyle w:val="NoSpacing"/>
        <w:rPr>
          <w:rFonts w:ascii="Arial" w:hAnsi="Arial" w:cs="Arial"/>
          <w:color w:val="FF0000"/>
        </w:rPr>
      </w:pPr>
      <w:r w:rsidRPr="00D63ACB">
        <w:rPr>
          <w:rFonts w:ascii="Arial" w:hAnsi="Arial" w:cs="Arial"/>
          <w:color w:val="FF0000"/>
          <w:lang w:bidi="es-ES"/>
        </w:rPr>
        <w:tab/>
      </w:r>
      <w:r w:rsidRPr="00D63ACB">
        <w:rPr>
          <w:rFonts w:ascii="Arial" w:hAnsi="Arial" w:cs="Arial"/>
          <w:color w:val="FF0000"/>
          <w:lang w:bidi="es-ES"/>
        </w:rPr>
        <w:tab/>
      </w:r>
      <w:r w:rsidRPr="00D63ACB">
        <w:rPr>
          <w:rFonts w:ascii="Arial" w:hAnsi="Arial" w:cs="Arial"/>
          <w:color w:val="FF0000"/>
          <w:lang w:bidi="es-ES"/>
        </w:rPr>
        <w:tab/>
      </w:r>
      <w:r w:rsidRPr="00D63ACB">
        <w:rPr>
          <w:rFonts w:ascii="Arial" w:hAnsi="Arial" w:cs="Arial"/>
          <w:color w:val="FF0000"/>
          <w:lang w:bidi="es-ES"/>
        </w:rPr>
        <w:tab/>
      </w:r>
      <w:r w:rsidRPr="00D63ACB">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63ACB">
        <w:rPr>
          <w:rFonts w:ascii="Arial" w:hAnsi="Arial" w:cs="Arial"/>
          <w:color w:val="FF0000"/>
          <w:lang w:bidi="es-ES"/>
        </w:rPr>
        <w:t>Replicación 2014 [carpeta dependiente de la versión]</w:t>
      </w:r>
    </w:p>
    <w:p w14:paraId="26AE075C" w14:textId="55805247" w:rsidR="00E54005" w:rsidRPr="00D63ACB" w:rsidRDefault="00E54005" w:rsidP="000100CD">
      <w:pPr>
        <w:pStyle w:val="NoSpacing"/>
        <w:ind w:left="2160"/>
        <w:rPr>
          <w:rFonts w:ascii="Arial" w:hAnsi="Arial" w:cs="Arial"/>
          <w:color w:val="FF0000"/>
        </w:rPr>
      </w:pPr>
      <w:r w:rsidRPr="00D63ACB">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Alertas activas</w:t>
      </w:r>
      <w:r w:rsidRPr="00D63ACB">
        <w:rPr>
          <w:rFonts w:ascii="Arial" w:hAnsi="Arial" w:cs="Arial"/>
          <w:lang w:bidi="es-ES"/>
        </w:rPr>
        <w:t xml:space="preserve"> – [destino: grupo de ámbitos de alertas de replicación de SQL Server 2014, ámbito: objetos de replicación de SQL Server 2014]</w:t>
      </w:r>
    </w:p>
    <w:p w14:paraId="7D5D2112" w14:textId="77777777" w:rsidR="00E54005" w:rsidRPr="00D63ACB" w:rsidRDefault="00E54005" w:rsidP="000100CD">
      <w:pPr>
        <w:pStyle w:val="NoSpacing"/>
        <w:ind w:left="2160"/>
        <w:rPr>
          <w:rFonts w:ascii="Arial" w:hAnsi="Arial" w:cs="Arial"/>
          <w:color w:val="FF0000"/>
        </w:rPr>
      </w:pPr>
      <w:r w:rsidRPr="00D63ACB">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Distribuidores</w:t>
      </w:r>
      <w:r w:rsidRPr="00D63ACB">
        <w:rPr>
          <w:rFonts w:ascii="Arial" w:hAnsi="Arial" w:cs="Arial"/>
          <w:lang w:bidi="es-ES"/>
        </w:rPr>
        <w:t xml:space="preserve"> – [destino: distribuidor de SQL 2014, ámbito: distribuidores de replicación de SQL Server 2014]</w:t>
      </w:r>
    </w:p>
    <w:p w14:paraId="78CAA8C5" w14:textId="77777777" w:rsidR="00E54005" w:rsidRPr="00D63ACB" w:rsidRDefault="00E54005" w:rsidP="000100CD">
      <w:pPr>
        <w:pStyle w:val="NoSpacing"/>
        <w:ind w:left="2160"/>
        <w:rPr>
          <w:rFonts w:ascii="Arial" w:hAnsi="Arial" w:cs="Arial"/>
        </w:rPr>
      </w:pPr>
      <w:r w:rsidRPr="00D63ACB">
        <w:rPr>
          <w:rFonts w:ascii="Arial" w:hAnsi="Arial" w:cs="Arial"/>
          <w:noProof/>
          <w:color w:val="FF0000"/>
          <w:lang w:val="en-US" w:eastAsia="ja-JP"/>
        </w:rPr>
        <w:lastRenderedPageBreak/>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Publicaciones</w:t>
      </w:r>
      <w:r w:rsidRPr="00D63ACB">
        <w:rPr>
          <w:rFonts w:ascii="Arial" w:hAnsi="Arial" w:cs="Arial"/>
          <w:lang w:bidi="es-ES"/>
        </w:rPr>
        <w:t xml:space="preserve"> – [destino: publicación de SQL 2014, ámbito: publicaciones de replicación de SQL Server 2014]</w:t>
      </w:r>
    </w:p>
    <w:p w14:paraId="11B989E0" w14:textId="77777777" w:rsidR="00E54005" w:rsidRPr="00D63ACB" w:rsidRDefault="00E54005" w:rsidP="000100CD">
      <w:pPr>
        <w:pStyle w:val="NoSpacing"/>
        <w:ind w:left="2160"/>
        <w:rPr>
          <w:rFonts w:ascii="Arial" w:hAnsi="Arial" w:cs="Arial"/>
          <w:color w:val="FF0000"/>
        </w:rPr>
      </w:pPr>
      <w:r w:rsidRPr="00D63ACB">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Publicadores</w:t>
      </w:r>
      <w:r w:rsidRPr="00D63ACB">
        <w:rPr>
          <w:rFonts w:ascii="Arial" w:hAnsi="Arial" w:cs="Arial"/>
          <w:lang w:bidi="es-ES"/>
        </w:rPr>
        <w:t xml:space="preserve"> – [destino: publicador de SQL 2014, ámbito: publicadores de replicación de SQL Server 2014]</w:t>
      </w:r>
    </w:p>
    <w:p w14:paraId="15EB170A" w14:textId="77777777" w:rsidR="00E54005" w:rsidRPr="00D63ACB" w:rsidRDefault="00E54005" w:rsidP="000100CD">
      <w:pPr>
        <w:pStyle w:val="NoSpacing"/>
        <w:ind w:left="2160"/>
        <w:rPr>
          <w:rFonts w:ascii="Arial" w:hAnsi="Arial" w:cs="Arial"/>
        </w:rPr>
      </w:pPr>
      <w:r w:rsidRPr="00D63ACB">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Suscriptores</w:t>
      </w:r>
      <w:r w:rsidRPr="00D63ACB">
        <w:rPr>
          <w:rFonts w:ascii="Arial" w:hAnsi="Arial" w:cs="Arial"/>
          <w:lang w:bidi="es-ES"/>
        </w:rPr>
        <w:t xml:space="preserve"> – [destino: suscriptor de SQL 2014, ámbito: suscriptores de replicación de SQL Server 2014]</w:t>
      </w:r>
    </w:p>
    <w:p w14:paraId="76DFAB1A" w14:textId="1CAD9511" w:rsidR="00E54005" w:rsidRPr="00D63ACB" w:rsidRDefault="00D723DD" w:rsidP="000100CD">
      <w:pPr>
        <w:pStyle w:val="NoSpacing"/>
        <w:ind w:left="2160"/>
        <w:rPr>
          <w:rFonts w:ascii="Arial" w:hAnsi="Arial" w:cs="Arial"/>
        </w:rPr>
      </w:pPr>
      <w:r>
        <w:rPr>
          <w:rFonts w:ascii="Arial" w:hAnsi="Arial" w:cs="Arial"/>
          <w:lang w:bidi="es-ES"/>
        </w:rPr>
        <w:pict w14:anchorId="6E99C87F">
          <v:shape id="_x0000_i1031" type="#_x0000_t75" style="width:14.25pt;height:14.25pt;visibility:visible;mso-wrap-style:square">
            <v:imagedata r:id="rId76" o:title=""/>
          </v:shape>
        </w:pict>
      </w:r>
      <w:r w:rsidR="00E54005" w:rsidRPr="00D63ACB">
        <w:rPr>
          <w:rFonts w:ascii="Arial" w:hAnsi="Arial" w:cs="Arial"/>
          <w:color w:val="FF0000"/>
          <w:lang w:bidi="es-ES"/>
        </w:rPr>
        <w:t>Suscripciones</w:t>
      </w:r>
      <w:r w:rsidR="00E54005" w:rsidRPr="00D63ACB">
        <w:rPr>
          <w:rFonts w:ascii="Arial" w:hAnsi="Arial" w:cs="Arial"/>
          <w:lang w:bidi="es-ES"/>
        </w:rPr>
        <w:t xml:space="preserve"> – [destino: suscripción de SQL 2014, ámbito: suscripciones de replicación de SQL Server 2014]</w:t>
      </w:r>
    </w:p>
    <w:p w14:paraId="0E3B7724" w14:textId="27285F33" w:rsidR="00345343" w:rsidRPr="00D63ACB" w:rsidRDefault="00345343" w:rsidP="000100CD">
      <w:pPr>
        <w:pStyle w:val="NoSpacing"/>
        <w:ind w:left="2160"/>
        <w:rPr>
          <w:rFonts w:ascii="Arial" w:hAnsi="Arial" w:cs="Arial"/>
          <w:lang w:val="en-GB"/>
        </w:rPr>
      </w:pPr>
      <w:r w:rsidRPr="00D63ACB">
        <w:rPr>
          <w:rFonts w:ascii="Arial" w:hAnsi="Arial" w:cs="Arial"/>
          <w:noProof/>
          <w:lang w:val="en-US" w:eastAsia="ja-JP"/>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D63ACB">
        <w:rPr>
          <w:rFonts w:ascii="Arial" w:hAnsi="Arial" w:cs="Arial"/>
          <w:color w:val="FF0000"/>
          <w:lang w:bidi="es-ES"/>
        </w:rPr>
        <w:t>Resumen</w:t>
      </w:r>
    </w:p>
    <w:p w14:paraId="7DB407CB" w14:textId="77777777" w:rsidR="00E54005" w:rsidRPr="00D63ACB" w:rsidRDefault="00E54005" w:rsidP="000100CD">
      <w:pPr>
        <w:pStyle w:val="NoSpacing"/>
        <w:ind w:left="1080"/>
        <w:rPr>
          <w:rFonts w:ascii="Arial" w:hAnsi="Arial" w:cs="Arial"/>
          <w:color w:val="FF0000"/>
        </w:rPr>
      </w:pPr>
      <w:r w:rsidRPr="00D63ACB">
        <w:rPr>
          <w:rFonts w:ascii="Arial" w:hAnsi="Arial" w:cs="Arial"/>
          <w:color w:val="FF0000"/>
          <w:lang w:bidi="es-ES"/>
        </w:rPr>
        <w:tab/>
      </w:r>
      <w:r w:rsidRPr="00D63ACB">
        <w:rPr>
          <w:rFonts w:ascii="Arial" w:hAnsi="Arial" w:cs="Arial"/>
          <w:color w:val="FF0000"/>
          <w:lang w:bidi="es-ES"/>
        </w:rPr>
        <w:tab/>
      </w:r>
      <w:r w:rsidRPr="00D63ACB">
        <w:rPr>
          <w:rFonts w:ascii="Arial" w:hAnsi="Arial" w:cs="Arial"/>
          <w:color w:val="FF0000"/>
          <w:lang w:bidi="es-ES"/>
        </w:rPr>
        <w:tab/>
      </w:r>
      <w:r w:rsidRPr="00D63ACB">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D63ACB">
        <w:rPr>
          <w:rFonts w:ascii="Arial" w:hAnsi="Arial" w:cs="Arial"/>
          <w:color w:val="FF0000"/>
          <w:lang w:bidi="es-ES"/>
        </w:rPr>
        <w:t>Rendimiento</w:t>
      </w:r>
    </w:p>
    <w:p w14:paraId="7E9BE09E" w14:textId="488E79F8" w:rsidR="00E54005" w:rsidRPr="00D63ACB" w:rsidRDefault="00E54005" w:rsidP="000100CD">
      <w:pPr>
        <w:pStyle w:val="NoSpacing"/>
        <w:ind w:left="2880"/>
        <w:rPr>
          <w:rFonts w:ascii="Arial" w:hAnsi="Arial" w:cs="Arial"/>
        </w:rPr>
      </w:pPr>
      <w:r w:rsidRPr="00D63ACB">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Recopilaciones de rendimiento del distribuidor</w:t>
      </w:r>
      <w:r w:rsidRPr="00D63ACB">
        <w:rPr>
          <w:rFonts w:ascii="Arial" w:hAnsi="Arial" w:cs="Arial"/>
          <w:lang w:bidi="es-ES"/>
        </w:rPr>
        <w:t xml:space="preserve"> – [destino: distribuidor de SQL 2014, ámbito:</w:t>
      </w:r>
      <w:r w:rsidR="00400AA3" w:rsidRPr="00D63ACB">
        <w:rPr>
          <w:rFonts w:ascii="Arial" w:eastAsia="Times New Roman" w:hAnsi="Arial" w:cs="Arial"/>
          <w:color w:val="000000"/>
          <w:sz w:val="19"/>
          <w:szCs w:val="19"/>
          <w:highlight w:val="white"/>
          <w:lang w:bidi="es-ES"/>
        </w:rPr>
        <w:t xml:space="preserve"> </w:t>
      </w:r>
      <w:r w:rsidRPr="00D63ACB">
        <w:rPr>
          <w:rFonts w:ascii="Arial" w:hAnsi="Arial" w:cs="Arial"/>
          <w:lang w:bidi="es-ES"/>
        </w:rPr>
        <w:t>objetos de contador de rendimiento]</w:t>
      </w:r>
    </w:p>
    <w:p w14:paraId="3D050090" w14:textId="463062F1" w:rsidR="00E54005" w:rsidRPr="00D63ACB" w:rsidRDefault="00E54005" w:rsidP="000100CD">
      <w:pPr>
        <w:pStyle w:val="NoSpacing"/>
        <w:ind w:left="2880"/>
        <w:rPr>
          <w:rFonts w:ascii="Arial" w:hAnsi="Arial" w:cs="Arial"/>
          <w:color w:val="FF0000"/>
        </w:rPr>
      </w:pPr>
      <w:r w:rsidRPr="00D63ACB">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Recopilaciones de rendimiento del publicador</w:t>
      </w:r>
      <w:r w:rsidRPr="00D63ACB">
        <w:rPr>
          <w:rFonts w:ascii="Arial" w:hAnsi="Arial" w:cs="Arial"/>
          <w:lang w:bidi="es-ES"/>
        </w:rPr>
        <w:t xml:space="preserve"> – [destino: publicador de SQL 2014, ámbito: objetos de contador de rendimiento]</w:t>
      </w:r>
    </w:p>
    <w:p w14:paraId="03F37533" w14:textId="32879F45" w:rsidR="00E54005" w:rsidRPr="00D63ACB" w:rsidRDefault="00E54005" w:rsidP="000100CD">
      <w:pPr>
        <w:pStyle w:val="NoSpacing"/>
        <w:ind w:left="2880"/>
        <w:rPr>
          <w:rFonts w:ascii="Arial" w:hAnsi="Arial" w:cs="Arial"/>
          <w:color w:val="FF0000"/>
        </w:rPr>
      </w:pPr>
      <w:r w:rsidRPr="00D63ACB">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Recopilaciones de rendimiento del suscriptor</w:t>
      </w:r>
      <w:r w:rsidRPr="00D63ACB">
        <w:rPr>
          <w:rFonts w:ascii="Arial" w:hAnsi="Arial" w:cs="Arial"/>
          <w:lang w:bidi="es-ES"/>
        </w:rPr>
        <w:t xml:space="preserve"> – [destino: suscriptor de SQL 2014, ámbito: objetos de contador de rendimiento]</w:t>
      </w:r>
    </w:p>
    <w:p w14:paraId="2DE3D3AF" w14:textId="77777777" w:rsidR="00E54005" w:rsidRPr="00D63ACB" w:rsidRDefault="00E54005" w:rsidP="00E54005">
      <w:pPr>
        <w:pStyle w:val="NoSpacing"/>
        <w:rPr>
          <w:rFonts w:ascii="Arial" w:hAnsi="Arial" w:cs="Arial"/>
          <w:color w:val="FF0000"/>
        </w:rPr>
      </w:pPr>
      <w:r w:rsidRPr="00D63ACB">
        <w:rPr>
          <w:rFonts w:ascii="Arial" w:hAnsi="Arial" w:cs="Arial"/>
          <w:color w:val="FF0000"/>
          <w:lang w:bidi="es-ES"/>
        </w:rPr>
        <w:tab/>
      </w:r>
      <w:r w:rsidRPr="00D63ACB">
        <w:rPr>
          <w:rFonts w:ascii="Arial" w:hAnsi="Arial" w:cs="Arial"/>
          <w:color w:val="FF0000"/>
          <w:lang w:bidi="es-ES"/>
        </w:rPr>
        <w:tab/>
      </w:r>
      <w:r w:rsidRPr="00D63ACB">
        <w:rPr>
          <w:rFonts w:ascii="Arial" w:hAnsi="Arial" w:cs="Arial"/>
          <w:color w:val="FF0000"/>
          <w:lang w:bidi="es-ES"/>
        </w:rPr>
        <w:tab/>
      </w:r>
      <w:r w:rsidRPr="00D63ACB">
        <w:rPr>
          <w:rFonts w:ascii="Arial" w:hAnsi="Arial" w:cs="Arial"/>
          <w:color w:val="FF0000"/>
          <w:lang w:bidi="es-ES"/>
        </w:rPr>
        <w:tab/>
      </w:r>
      <w:r w:rsidRPr="00D63ACB">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63ACB">
        <w:rPr>
          <w:rFonts w:ascii="Arial" w:hAnsi="Arial" w:cs="Arial"/>
          <w:color w:val="FF0000"/>
          <w:lang w:bidi="es-ES"/>
        </w:rPr>
        <w:t>Vistas de replicación de SQL Server [carpeta independiente de la versión]</w:t>
      </w:r>
    </w:p>
    <w:p w14:paraId="183CB638" w14:textId="77777777" w:rsidR="00E54005" w:rsidRPr="00D63ACB" w:rsidRDefault="00E54005" w:rsidP="000100CD">
      <w:pPr>
        <w:pStyle w:val="NoSpacing"/>
        <w:ind w:left="2160"/>
        <w:rPr>
          <w:rFonts w:ascii="Arial" w:hAnsi="Arial" w:cs="Arial"/>
          <w:color w:val="FF0000"/>
        </w:rPr>
      </w:pPr>
      <w:r w:rsidRPr="00D63ACB">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Distribuidores</w:t>
      </w:r>
      <w:r w:rsidRPr="00D63ACB">
        <w:rPr>
          <w:rFonts w:ascii="Arial" w:hAnsi="Arial" w:cs="Arial"/>
          <w:lang w:bidi="es-ES"/>
        </w:rPr>
        <w:t xml:space="preserve"> – [destino: distribuidor genérico, ámbito: distribuidores de replicación de SQL Server]</w:t>
      </w:r>
    </w:p>
    <w:p w14:paraId="6C274D6B" w14:textId="77777777" w:rsidR="00E54005" w:rsidRPr="00D63ACB" w:rsidRDefault="00E54005" w:rsidP="000100CD">
      <w:pPr>
        <w:pStyle w:val="NoSpacing"/>
        <w:ind w:left="2160"/>
        <w:rPr>
          <w:rFonts w:ascii="Arial" w:hAnsi="Arial" w:cs="Arial"/>
        </w:rPr>
      </w:pPr>
      <w:r w:rsidRPr="00D63ACB">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 xml:space="preserve">Publicaciones </w:t>
      </w:r>
      <w:r w:rsidRPr="00D63ACB">
        <w:rPr>
          <w:rFonts w:ascii="Arial" w:hAnsi="Arial" w:cs="Arial"/>
          <w:lang w:bidi="es-ES"/>
        </w:rPr>
        <w:t>– [destino: publicación genérica, ámbito: publicaciones de replicación de SQL Server]</w:t>
      </w:r>
    </w:p>
    <w:p w14:paraId="3AD20239" w14:textId="77777777" w:rsidR="00E54005" w:rsidRPr="00D63ACB" w:rsidRDefault="00E54005" w:rsidP="000100CD">
      <w:pPr>
        <w:pStyle w:val="NoSpacing"/>
        <w:ind w:left="2160"/>
        <w:rPr>
          <w:rFonts w:ascii="Arial" w:hAnsi="Arial" w:cs="Arial"/>
          <w:color w:val="FF0000"/>
        </w:rPr>
      </w:pPr>
      <w:r w:rsidRPr="00D63ACB">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Publicadores</w:t>
      </w:r>
      <w:r w:rsidRPr="00D63ACB">
        <w:rPr>
          <w:rFonts w:ascii="Arial" w:hAnsi="Arial" w:cs="Arial"/>
          <w:lang w:bidi="es-ES"/>
        </w:rPr>
        <w:t xml:space="preserve"> – [destino: publicador genérico, ámbito: publicadores de replicación de SQL Server]</w:t>
      </w:r>
    </w:p>
    <w:p w14:paraId="25AC2464" w14:textId="77777777" w:rsidR="00E54005" w:rsidRPr="00D63ACB" w:rsidRDefault="00E54005" w:rsidP="000100CD">
      <w:pPr>
        <w:pStyle w:val="NoSpacing"/>
        <w:ind w:left="2160"/>
        <w:rPr>
          <w:rFonts w:ascii="Arial" w:hAnsi="Arial" w:cs="Arial"/>
        </w:rPr>
      </w:pPr>
      <w:r w:rsidRPr="00D63ACB">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Suscriptores</w:t>
      </w:r>
      <w:r w:rsidRPr="00D63ACB">
        <w:rPr>
          <w:rFonts w:ascii="Arial" w:hAnsi="Arial" w:cs="Arial"/>
          <w:lang w:bidi="es-ES"/>
        </w:rPr>
        <w:t xml:space="preserve"> – [destino: suscriptor genérico, ámbito: suscriptores de replicación de SQL Server]</w:t>
      </w:r>
    </w:p>
    <w:p w14:paraId="57FCE871" w14:textId="77777777" w:rsidR="00E54005" w:rsidRPr="00D63ACB" w:rsidRDefault="00E54005" w:rsidP="000100CD">
      <w:pPr>
        <w:pStyle w:val="NoSpacing"/>
        <w:ind w:left="2160"/>
        <w:rPr>
          <w:rFonts w:ascii="Arial" w:hAnsi="Arial" w:cs="Arial"/>
        </w:rPr>
      </w:pPr>
      <w:r w:rsidRPr="00D63ACB">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63ACB">
        <w:rPr>
          <w:rFonts w:ascii="Arial" w:hAnsi="Arial" w:cs="Arial"/>
          <w:color w:val="FF0000"/>
          <w:lang w:bidi="es-ES"/>
        </w:rPr>
        <w:t>Suscripciones</w:t>
      </w:r>
      <w:r w:rsidRPr="00D63ACB">
        <w:rPr>
          <w:rFonts w:ascii="Arial" w:hAnsi="Arial" w:cs="Arial"/>
          <w:lang w:bidi="es-ES"/>
        </w:rPr>
        <w:t xml:space="preserve"> – [destino: suscripción genérica, ámbito: suscripciones de replicación de SQL Server]</w:t>
      </w:r>
    </w:p>
    <w:p w14:paraId="42D26B1B" w14:textId="0B2D78EA" w:rsidR="00D854D0" w:rsidRPr="00D63ACB" w:rsidRDefault="00E54005" w:rsidP="00E54005">
      <w:pPr>
        <w:rPr>
          <w:rFonts w:ascii="Arial" w:hAnsi="Arial" w:cs="Arial"/>
        </w:rPr>
      </w:pPr>
      <w:r w:rsidRPr="00D63ACB">
        <w:rPr>
          <w:rFonts w:ascii="Arial" w:hAnsi="Arial" w:cs="Arial"/>
          <w:lang w:val="es-ES" w:bidi="es-ES"/>
        </w:rPr>
        <w:t xml:space="preserve"> </w:t>
      </w:r>
      <w:r w:rsidR="00D854D0" w:rsidRPr="00D63ACB">
        <w:rPr>
          <w:rFonts w:ascii="Arial" w:hAnsi="Arial" w:cs="Arial"/>
          <w:lang w:val="es-ES" w:bidi="es-ES"/>
        </w:rPr>
        <w:br w:type="page"/>
      </w:r>
    </w:p>
    <w:p w14:paraId="75365A05" w14:textId="79D4D769" w:rsidR="003B3ECC" w:rsidRPr="00D63ACB" w:rsidRDefault="003B3ECC" w:rsidP="00D82B82">
      <w:pPr>
        <w:pStyle w:val="Heading2"/>
        <w:rPr>
          <w:rFonts w:ascii="Arial" w:hAnsi="Arial" w:cs="Arial"/>
        </w:rPr>
      </w:pPr>
      <w:bookmarkStart w:id="107" w:name="_Appendix:_Management_Pack"/>
      <w:bookmarkStart w:id="108" w:name="_Ref384671940"/>
      <w:bookmarkStart w:id="109" w:name="_Ref384837856"/>
      <w:bookmarkStart w:id="110" w:name="_Toc469570589"/>
      <w:bookmarkEnd w:id="107"/>
      <w:r w:rsidRPr="00D63ACB">
        <w:rPr>
          <w:rFonts w:ascii="Arial" w:hAnsi="Arial" w:cs="Arial"/>
          <w:lang w:val="es-ES" w:bidi="es-ES"/>
        </w:rPr>
        <w:lastRenderedPageBreak/>
        <w:t>Apéndice: Objetos y flujos de trabajo del módulo de administración</w:t>
      </w:r>
      <w:bookmarkEnd w:id="108"/>
      <w:bookmarkEnd w:id="109"/>
      <w:bookmarkEnd w:id="110"/>
    </w:p>
    <w:p w14:paraId="7B4645ED" w14:textId="3BF6D264" w:rsidR="003E685B" w:rsidRPr="00D63ACB" w:rsidRDefault="003B3ECC" w:rsidP="003E685B">
      <w:pPr>
        <w:rPr>
          <w:rFonts w:ascii="Arial" w:hAnsi="Arial" w:cs="Arial"/>
        </w:rPr>
      </w:pPr>
      <w:r w:rsidRPr="00D63ACB">
        <w:rPr>
          <w:rFonts w:ascii="Arial" w:hAnsi="Arial" w:cs="Arial"/>
          <w:lang w:val="es-ES" w:bidi="es-ES"/>
        </w:rPr>
        <w:t xml:space="preserve">El módulo de administración para replicación de Microsoft SQL Server 2014 detecta los tipos de objeto descritos en las siguientes secciones. </w:t>
      </w:r>
    </w:p>
    <w:p w14:paraId="008DDDDC"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Valor de inicialización de replicación de Microsoft SQL Server</w:t>
      </w:r>
    </w:p>
    <w:p w14:paraId="5D84DEBE"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Instalación del valor de inicialización de replicación de Microsoft SQL Server</w:t>
      </w:r>
    </w:p>
    <w:p w14:paraId="4D62041A"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Valor de inicialización de replicación de Microsoft SQL Server: detecciones</w:t>
      </w:r>
    </w:p>
    <w:p w14:paraId="44444006"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Detección de la replicación de SQL Server 2014 (propagar)</w:t>
      </w:r>
    </w:p>
    <w:p w14:paraId="0958F33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Esta regla de detección detecta un valor de inicialización para un estado de base de datos de replicación de Microsoft SQL Server 2014. Este objeto indica que el equipo servidor concreto contiene una instalación de Microsoft SQL Server 2014 con un distribuidor de replicación configurado.</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1EAF79AF" w14:textId="77777777" w:rsidTr="004B097E">
        <w:trPr>
          <w:trHeight w:val="54"/>
        </w:trPr>
        <w:tc>
          <w:tcPr>
            <w:tcW w:w="54" w:type="dxa"/>
          </w:tcPr>
          <w:p w14:paraId="3477079B"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56B867F" w14:textId="77777777" w:rsidR="0095501B" w:rsidRPr="00D63ACB" w:rsidRDefault="0095501B" w:rsidP="004B097E">
            <w:pPr>
              <w:pStyle w:val="EmptyCellLayoutStyle"/>
              <w:spacing w:after="0" w:line="240" w:lineRule="auto"/>
              <w:rPr>
                <w:rFonts w:ascii="Arial" w:hAnsi="Arial" w:cs="Arial"/>
              </w:rPr>
            </w:pPr>
          </w:p>
        </w:tc>
        <w:tc>
          <w:tcPr>
            <w:tcW w:w="149" w:type="dxa"/>
          </w:tcPr>
          <w:p w14:paraId="19139107" w14:textId="77777777" w:rsidR="0095501B" w:rsidRPr="00D63ACB" w:rsidRDefault="0095501B" w:rsidP="004B097E">
            <w:pPr>
              <w:pStyle w:val="EmptyCellLayoutStyle"/>
              <w:spacing w:after="0" w:line="240" w:lineRule="auto"/>
              <w:rPr>
                <w:rFonts w:ascii="Arial" w:hAnsi="Arial" w:cs="Arial"/>
              </w:rPr>
            </w:pPr>
          </w:p>
        </w:tc>
      </w:tr>
      <w:tr w:rsidR="0095501B" w:rsidRPr="00D63ACB" w14:paraId="2923C702" w14:textId="77777777" w:rsidTr="004B097E">
        <w:tc>
          <w:tcPr>
            <w:tcW w:w="54" w:type="dxa"/>
          </w:tcPr>
          <w:p w14:paraId="4CDBF4A2"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43BBB9D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4BE5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4636F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B7802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0E9284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497D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D1D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B406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C3A13F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082E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B92B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76CE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14400</w:t>
                  </w:r>
                </w:p>
              </w:tc>
            </w:tr>
            <w:tr w:rsidR="0095501B" w:rsidRPr="00D63ACB" w14:paraId="42D65C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CC51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2114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D5F1B" w14:textId="77777777" w:rsidR="0095501B" w:rsidRPr="00D63ACB" w:rsidRDefault="0095501B" w:rsidP="004B097E">
                  <w:pPr>
                    <w:spacing w:after="0" w:line="240" w:lineRule="auto"/>
                    <w:rPr>
                      <w:rFonts w:ascii="Arial" w:hAnsi="Arial" w:cs="Arial"/>
                    </w:rPr>
                  </w:pPr>
                </w:p>
              </w:tc>
            </w:tr>
          </w:tbl>
          <w:p w14:paraId="34B62E48" w14:textId="77777777" w:rsidR="0095501B" w:rsidRPr="00D63ACB" w:rsidRDefault="0095501B" w:rsidP="004B097E">
            <w:pPr>
              <w:spacing w:after="0" w:line="240" w:lineRule="auto"/>
              <w:rPr>
                <w:rFonts w:ascii="Arial" w:hAnsi="Arial" w:cs="Arial"/>
              </w:rPr>
            </w:pPr>
          </w:p>
        </w:tc>
        <w:tc>
          <w:tcPr>
            <w:tcW w:w="149" w:type="dxa"/>
          </w:tcPr>
          <w:p w14:paraId="4C1A5460" w14:textId="77777777" w:rsidR="0095501B" w:rsidRPr="00D63ACB" w:rsidRDefault="0095501B" w:rsidP="004B097E">
            <w:pPr>
              <w:pStyle w:val="EmptyCellLayoutStyle"/>
              <w:spacing w:after="0" w:line="240" w:lineRule="auto"/>
              <w:rPr>
                <w:rFonts w:ascii="Arial" w:hAnsi="Arial" w:cs="Arial"/>
              </w:rPr>
            </w:pPr>
          </w:p>
        </w:tc>
      </w:tr>
      <w:tr w:rsidR="0095501B" w:rsidRPr="00D63ACB" w14:paraId="6034F018" w14:textId="77777777" w:rsidTr="004B097E">
        <w:trPr>
          <w:trHeight w:val="80"/>
        </w:trPr>
        <w:tc>
          <w:tcPr>
            <w:tcW w:w="54" w:type="dxa"/>
          </w:tcPr>
          <w:p w14:paraId="5C96734A"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2D1B660" w14:textId="77777777" w:rsidR="0095501B" w:rsidRPr="00D63ACB" w:rsidRDefault="0095501B" w:rsidP="004B097E">
            <w:pPr>
              <w:pStyle w:val="EmptyCellLayoutStyle"/>
              <w:spacing w:after="0" w:line="240" w:lineRule="auto"/>
              <w:rPr>
                <w:rFonts w:ascii="Arial" w:hAnsi="Arial" w:cs="Arial"/>
              </w:rPr>
            </w:pPr>
          </w:p>
        </w:tc>
        <w:tc>
          <w:tcPr>
            <w:tcW w:w="149" w:type="dxa"/>
          </w:tcPr>
          <w:p w14:paraId="124E4836" w14:textId="77777777" w:rsidR="0095501B" w:rsidRPr="00D63ACB" w:rsidRDefault="0095501B" w:rsidP="004B097E">
            <w:pPr>
              <w:pStyle w:val="EmptyCellLayoutStyle"/>
              <w:spacing w:after="0" w:line="240" w:lineRule="auto"/>
              <w:rPr>
                <w:rFonts w:ascii="Arial" w:hAnsi="Arial" w:cs="Arial"/>
              </w:rPr>
            </w:pPr>
          </w:p>
        </w:tc>
      </w:tr>
    </w:tbl>
    <w:p w14:paraId="69EBB690" w14:textId="77777777" w:rsidR="0095501B" w:rsidRPr="00D63ACB" w:rsidRDefault="0095501B" w:rsidP="0095501B">
      <w:pPr>
        <w:spacing w:after="0" w:line="240" w:lineRule="auto"/>
        <w:rPr>
          <w:rFonts w:ascii="Arial" w:hAnsi="Arial" w:cs="Arial"/>
        </w:rPr>
      </w:pPr>
    </w:p>
    <w:p w14:paraId="12C79718"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Distribuidor de SQL Server 2014</w:t>
      </w:r>
    </w:p>
    <w:p w14:paraId="0DFC32F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El distribuidor de SQL Server 2014 es una instancia de SQL Server que actúa como almacén de datos específicos de replicación asociados con uno o más editores.</w:t>
      </w:r>
    </w:p>
    <w:p w14:paraId="1F3BC68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Distribuidor de SQL Server 2014: detecciones</w:t>
      </w:r>
    </w:p>
    <w:p w14:paraId="533C2DF7"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detección de distribuidor</w:t>
      </w:r>
    </w:p>
    <w:p w14:paraId="46BC3F69"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La detección de objetos detecta todos los distribuidores de una instancia de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7354DF6F" w14:textId="77777777" w:rsidTr="004B097E">
        <w:trPr>
          <w:trHeight w:val="54"/>
        </w:trPr>
        <w:tc>
          <w:tcPr>
            <w:tcW w:w="54" w:type="dxa"/>
          </w:tcPr>
          <w:p w14:paraId="3ED98173"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947FE9B" w14:textId="77777777" w:rsidR="0095501B" w:rsidRPr="00D63ACB" w:rsidRDefault="0095501B" w:rsidP="004B097E">
            <w:pPr>
              <w:pStyle w:val="EmptyCellLayoutStyle"/>
              <w:spacing w:after="0" w:line="240" w:lineRule="auto"/>
              <w:rPr>
                <w:rFonts w:ascii="Arial" w:hAnsi="Arial" w:cs="Arial"/>
              </w:rPr>
            </w:pPr>
          </w:p>
        </w:tc>
        <w:tc>
          <w:tcPr>
            <w:tcW w:w="149" w:type="dxa"/>
          </w:tcPr>
          <w:p w14:paraId="19FF5461" w14:textId="77777777" w:rsidR="0095501B" w:rsidRPr="00D63ACB" w:rsidRDefault="0095501B" w:rsidP="004B097E">
            <w:pPr>
              <w:pStyle w:val="EmptyCellLayoutStyle"/>
              <w:spacing w:after="0" w:line="240" w:lineRule="auto"/>
              <w:rPr>
                <w:rFonts w:ascii="Arial" w:hAnsi="Arial" w:cs="Arial"/>
              </w:rPr>
            </w:pPr>
          </w:p>
        </w:tc>
      </w:tr>
      <w:tr w:rsidR="0095501B" w:rsidRPr="00D63ACB" w14:paraId="4F9CED74" w14:textId="77777777" w:rsidTr="004B097E">
        <w:tc>
          <w:tcPr>
            <w:tcW w:w="54" w:type="dxa"/>
          </w:tcPr>
          <w:p w14:paraId="1A0C8922"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4787A9C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F58EB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16A5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08328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514162D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A28B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9447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5058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EFF81D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62F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6728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5566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14400</w:t>
                  </w:r>
                </w:p>
              </w:tc>
            </w:tr>
            <w:tr w:rsidR="0095501B" w:rsidRPr="00D63ACB" w14:paraId="7FF56B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4A40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lastRenderedPageBreak/>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0CE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D305F" w14:textId="77777777" w:rsidR="0095501B" w:rsidRPr="00D63ACB" w:rsidRDefault="0095501B" w:rsidP="004B097E">
                  <w:pPr>
                    <w:spacing w:after="0" w:line="240" w:lineRule="auto"/>
                    <w:rPr>
                      <w:rFonts w:ascii="Arial" w:hAnsi="Arial" w:cs="Arial"/>
                    </w:rPr>
                  </w:pPr>
                </w:p>
              </w:tc>
            </w:tr>
            <w:tr w:rsidR="0095501B" w:rsidRPr="00D63ACB" w14:paraId="5E8BE9D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24B0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A6291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2F20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F7B365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97656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9068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BCC5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44E18B4A" w14:textId="77777777" w:rsidR="0095501B" w:rsidRPr="00D63ACB" w:rsidRDefault="0095501B" w:rsidP="004B097E">
            <w:pPr>
              <w:spacing w:after="0" w:line="240" w:lineRule="auto"/>
              <w:rPr>
                <w:rFonts w:ascii="Arial" w:hAnsi="Arial" w:cs="Arial"/>
              </w:rPr>
            </w:pPr>
          </w:p>
        </w:tc>
        <w:tc>
          <w:tcPr>
            <w:tcW w:w="149" w:type="dxa"/>
          </w:tcPr>
          <w:p w14:paraId="1BA9793E" w14:textId="77777777" w:rsidR="0095501B" w:rsidRPr="00D63ACB" w:rsidRDefault="0095501B" w:rsidP="004B097E">
            <w:pPr>
              <w:pStyle w:val="EmptyCellLayoutStyle"/>
              <w:spacing w:after="0" w:line="240" w:lineRule="auto"/>
              <w:rPr>
                <w:rFonts w:ascii="Arial" w:hAnsi="Arial" w:cs="Arial"/>
              </w:rPr>
            </w:pPr>
          </w:p>
        </w:tc>
      </w:tr>
      <w:tr w:rsidR="0095501B" w:rsidRPr="00D63ACB" w14:paraId="3ABD7065" w14:textId="77777777" w:rsidTr="004B097E">
        <w:trPr>
          <w:trHeight w:val="80"/>
        </w:trPr>
        <w:tc>
          <w:tcPr>
            <w:tcW w:w="54" w:type="dxa"/>
          </w:tcPr>
          <w:p w14:paraId="524E623E"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41BBBF7" w14:textId="77777777" w:rsidR="0095501B" w:rsidRPr="00D63ACB" w:rsidRDefault="0095501B" w:rsidP="004B097E">
            <w:pPr>
              <w:pStyle w:val="EmptyCellLayoutStyle"/>
              <w:spacing w:after="0" w:line="240" w:lineRule="auto"/>
              <w:rPr>
                <w:rFonts w:ascii="Arial" w:hAnsi="Arial" w:cs="Arial"/>
              </w:rPr>
            </w:pPr>
          </w:p>
        </w:tc>
        <w:tc>
          <w:tcPr>
            <w:tcW w:w="149" w:type="dxa"/>
          </w:tcPr>
          <w:p w14:paraId="5706CB98" w14:textId="77777777" w:rsidR="0095501B" w:rsidRPr="00D63ACB" w:rsidRDefault="0095501B" w:rsidP="004B097E">
            <w:pPr>
              <w:pStyle w:val="EmptyCellLayoutStyle"/>
              <w:spacing w:after="0" w:line="240" w:lineRule="auto"/>
              <w:rPr>
                <w:rFonts w:ascii="Arial" w:hAnsi="Arial" w:cs="Arial"/>
              </w:rPr>
            </w:pPr>
          </w:p>
        </w:tc>
      </w:tr>
    </w:tbl>
    <w:p w14:paraId="108D94EE" w14:textId="77777777" w:rsidR="0095501B" w:rsidRPr="00D63ACB" w:rsidRDefault="0095501B" w:rsidP="0095501B">
      <w:pPr>
        <w:spacing w:after="0" w:line="240" w:lineRule="auto"/>
        <w:rPr>
          <w:rFonts w:ascii="Arial" w:hAnsi="Arial" w:cs="Arial"/>
        </w:rPr>
      </w:pPr>
    </w:p>
    <w:p w14:paraId="229737D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Distribuidor de SQL Server 2014: monitores de unidad</w:t>
      </w:r>
    </w:p>
    <w:p w14:paraId="1E45201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Uno o varios agentes de replicación están reintentándolo en el distribuidor</w:t>
      </w:r>
    </w:p>
    <w:p w14:paraId="5CED2A62"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si alguno de los agentes de replicación siguientes están reintentando una operación: agente de distribución, agente de lector del registro, agente de mezcla, agente de lectura de cola o agente de instantáneas.</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1D8385F0" w14:textId="77777777" w:rsidTr="004B097E">
        <w:trPr>
          <w:trHeight w:val="54"/>
        </w:trPr>
        <w:tc>
          <w:tcPr>
            <w:tcW w:w="54" w:type="dxa"/>
          </w:tcPr>
          <w:p w14:paraId="117FE080"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1D43B61" w14:textId="77777777" w:rsidR="0095501B" w:rsidRPr="00D63ACB" w:rsidRDefault="0095501B" w:rsidP="004B097E">
            <w:pPr>
              <w:pStyle w:val="EmptyCellLayoutStyle"/>
              <w:spacing w:after="0" w:line="240" w:lineRule="auto"/>
              <w:rPr>
                <w:rFonts w:ascii="Arial" w:hAnsi="Arial" w:cs="Arial"/>
              </w:rPr>
            </w:pPr>
          </w:p>
        </w:tc>
        <w:tc>
          <w:tcPr>
            <w:tcW w:w="149" w:type="dxa"/>
          </w:tcPr>
          <w:p w14:paraId="75F6F0DF" w14:textId="77777777" w:rsidR="0095501B" w:rsidRPr="00D63ACB" w:rsidRDefault="0095501B" w:rsidP="004B097E">
            <w:pPr>
              <w:pStyle w:val="EmptyCellLayoutStyle"/>
              <w:spacing w:after="0" w:line="240" w:lineRule="auto"/>
              <w:rPr>
                <w:rFonts w:ascii="Arial" w:hAnsi="Arial" w:cs="Arial"/>
              </w:rPr>
            </w:pPr>
          </w:p>
        </w:tc>
      </w:tr>
      <w:tr w:rsidR="0095501B" w:rsidRPr="00D63ACB" w14:paraId="10E6B3FA" w14:textId="77777777" w:rsidTr="004B097E">
        <w:tc>
          <w:tcPr>
            <w:tcW w:w="54" w:type="dxa"/>
          </w:tcPr>
          <w:p w14:paraId="59B60374"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01BFA8D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AF6CF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4ABF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68B0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57A37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E0EA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4544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69BC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6013576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37AD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C74B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6EF9F"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7BAF8D7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C6CB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4B7E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0BF1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w:t>
                  </w:r>
                </w:p>
              </w:tc>
            </w:tr>
            <w:tr w:rsidR="0095501B" w:rsidRPr="00D63ACB" w14:paraId="52C4E09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35D0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4E2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BBC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6FE30C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EA023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3B24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B0D6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w:t>
                  </w:r>
                </w:p>
              </w:tc>
            </w:tr>
            <w:tr w:rsidR="0095501B" w:rsidRPr="00D63ACB" w14:paraId="560730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27F5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BEAC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B64CE" w14:textId="77777777" w:rsidR="0095501B" w:rsidRPr="00D63ACB" w:rsidRDefault="0095501B" w:rsidP="004B097E">
                  <w:pPr>
                    <w:spacing w:after="0" w:line="240" w:lineRule="auto"/>
                    <w:rPr>
                      <w:rFonts w:ascii="Arial" w:hAnsi="Arial" w:cs="Arial"/>
                    </w:rPr>
                  </w:pPr>
                </w:p>
              </w:tc>
            </w:tr>
            <w:tr w:rsidR="0095501B" w:rsidRPr="00D63ACB" w14:paraId="2CB1C6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65D0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BBFD8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A2D8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589071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1CAFA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8B6BD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 xml:space="preserve">Se producirá un error en el flujo de trabajo y se registrará un evento si no se puede tener acceso a la </w:t>
                  </w:r>
                  <w:r w:rsidRPr="00D63ACB">
                    <w:rPr>
                      <w:rFonts w:ascii="Arial" w:eastAsia="Calibri" w:hAnsi="Arial" w:cs="Arial"/>
                      <w:color w:val="000000"/>
                      <w:lang w:val="es-ES" w:bidi="es-ES"/>
                    </w:rPr>
                    <w:lastRenderedPageBreak/>
                    <w:t>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B5E11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lastRenderedPageBreak/>
                    <w:t>15</w:t>
                  </w:r>
                </w:p>
              </w:tc>
            </w:tr>
          </w:tbl>
          <w:p w14:paraId="74E21874" w14:textId="77777777" w:rsidR="0095501B" w:rsidRPr="00D63ACB" w:rsidRDefault="0095501B" w:rsidP="004B097E">
            <w:pPr>
              <w:spacing w:after="0" w:line="240" w:lineRule="auto"/>
              <w:rPr>
                <w:rFonts w:ascii="Arial" w:hAnsi="Arial" w:cs="Arial"/>
              </w:rPr>
            </w:pPr>
          </w:p>
        </w:tc>
        <w:tc>
          <w:tcPr>
            <w:tcW w:w="149" w:type="dxa"/>
          </w:tcPr>
          <w:p w14:paraId="20D11A32" w14:textId="77777777" w:rsidR="0095501B" w:rsidRPr="00D63ACB" w:rsidRDefault="0095501B" w:rsidP="004B097E">
            <w:pPr>
              <w:pStyle w:val="EmptyCellLayoutStyle"/>
              <w:spacing w:after="0" w:line="240" w:lineRule="auto"/>
              <w:rPr>
                <w:rFonts w:ascii="Arial" w:hAnsi="Arial" w:cs="Arial"/>
              </w:rPr>
            </w:pPr>
          </w:p>
        </w:tc>
      </w:tr>
      <w:tr w:rsidR="0095501B" w:rsidRPr="00D63ACB" w14:paraId="03F129E7" w14:textId="77777777" w:rsidTr="004B097E">
        <w:trPr>
          <w:trHeight w:val="80"/>
        </w:trPr>
        <w:tc>
          <w:tcPr>
            <w:tcW w:w="54" w:type="dxa"/>
          </w:tcPr>
          <w:p w14:paraId="7D93400E"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50D48CF" w14:textId="77777777" w:rsidR="0095501B" w:rsidRPr="00D63ACB" w:rsidRDefault="0095501B" w:rsidP="004B097E">
            <w:pPr>
              <w:pStyle w:val="EmptyCellLayoutStyle"/>
              <w:spacing w:after="0" w:line="240" w:lineRule="auto"/>
              <w:rPr>
                <w:rFonts w:ascii="Arial" w:hAnsi="Arial" w:cs="Arial"/>
              </w:rPr>
            </w:pPr>
          </w:p>
        </w:tc>
        <w:tc>
          <w:tcPr>
            <w:tcW w:w="149" w:type="dxa"/>
          </w:tcPr>
          <w:p w14:paraId="39AEDA15" w14:textId="77777777" w:rsidR="0095501B" w:rsidRPr="00D63ACB" w:rsidRDefault="0095501B" w:rsidP="004B097E">
            <w:pPr>
              <w:pStyle w:val="EmptyCellLayoutStyle"/>
              <w:spacing w:after="0" w:line="240" w:lineRule="auto"/>
              <w:rPr>
                <w:rFonts w:ascii="Arial" w:hAnsi="Arial" w:cs="Arial"/>
              </w:rPr>
            </w:pPr>
          </w:p>
        </w:tc>
      </w:tr>
    </w:tbl>
    <w:p w14:paraId="55E14754" w14:textId="77777777" w:rsidR="0095501B" w:rsidRPr="00D63ACB" w:rsidRDefault="0095501B" w:rsidP="0095501B">
      <w:pPr>
        <w:spacing w:after="0" w:line="240" w:lineRule="auto"/>
        <w:rPr>
          <w:rFonts w:ascii="Arial" w:hAnsi="Arial" w:cs="Arial"/>
        </w:rPr>
      </w:pPr>
    </w:p>
    <w:p w14:paraId="3E7A3523"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 los agentes de distribución (agregado para todas las publicaciones)</w:t>
      </w:r>
    </w:p>
    <w:p w14:paraId="71554E7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 los agentes de distribución para todas las publicaciones ofrecidas por este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4E5DBEAB" w14:textId="77777777" w:rsidTr="004B097E">
        <w:trPr>
          <w:trHeight w:val="54"/>
        </w:trPr>
        <w:tc>
          <w:tcPr>
            <w:tcW w:w="54" w:type="dxa"/>
          </w:tcPr>
          <w:p w14:paraId="70B0016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B327BB3" w14:textId="77777777" w:rsidR="0095501B" w:rsidRPr="00D63ACB" w:rsidRDefault="0095501B" w:rsidP="004B097E">
            <w:pPr>
              <w:pStyle w:val="EmptyCellLayoutStyle"/>
              <w:spacing w:after="0" w:line="240" w:lineRule="auto"/>
              <w:rPr>
                <w:rFonts w:ascii="Arial" w:hAnsi="Arial" w:cs="Arial"/>
              </w:rPr>
            </w:pPr>
          </w:p>
        </w:tc>
        <w:tc>
          <w:tcPr>
            <w:tcW w:w="149" w:type="dxa"/>
          </w:tcPr>
          <w:p w14:paraId="4AC04D2E" w14:textId="77777777" w:rsidR="0095501B" w:rsidRPr="00D63ACB" w:rsidRDefault="0095501B" w:rsidP="004B097E">
            <w:pPr>
              <w:pStyle w:val="EmptyCellLayoutStyle"/>
              <w:spacing w:after="0" w:line="240" w:lineRule="auto"/>
              <w:rPr>
                <w:rFonts w:ascii="Arial" w:hAnsi="Arial" w:cs="Arial"/>
              </w:rPr>
            </w:pPr>
          </w:p>
        </w:tc>
      </w:tr>
      <w:tr w:rsidR="0095501B" w:rsidRPr="00D63ACB" w14:paraId="41979EDF" w14:textId="77777777" w:rsidTr="004B097E">
        <w:tc>
          <w:tcPr>
            <w:tcW w:w="54" w:type="dxa"/>
          </w:tcPr>
          <w:p w14:paraId="7D68819B"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29B342A7"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10F3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F0BC9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0CFD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573C8D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0D3B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5EAA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872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142DC0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4724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EED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2BB0E2"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5D1B46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E309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A86E5" w14:textId="21D9EB88"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5AC9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5B19A5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392F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AF08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9D47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67CFC1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908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133D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F8B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312E54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1F2E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155B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27C11" w14:textId="77777777" w:rsidR="0095501B" w:rsidRPr="00D63ACB" w:rsidRDefault="0095501B" w:rsidP="004B097E">
                  <w:pPr>
                    <w:spacing w:after="0" w:line="240" w:lineRule="auto"/>
                    <w:rPr>
                      <w:rFonts w:ascii="Arial" w:hAnsi="Arial" w:cs="Arial"/>
                    </w:rPr>
                  </w:pPr>
                </w:p>
              </w:tc>
            </w:tr>
            <w:tr w:rsidR="0095501B" w:rsidRPr="00D63ACB" w14:paraId="4B902B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0C89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C658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FE4F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58AF240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82DA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5D80F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288CD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52056B1E" w14:textId="77777777" w:rsidR="0095501B" w:rsidRPr="00D63ACB" w:rsidRDefault="0095501B" w:rsidP="004B097E">
            <w:pPr>
              <w:spacing w:after="0" w:line="240" w:lineRule="auto"/>
              <w:rPr>
                <w:rFonts w:ascii="Arial" w:hAnsi="Arial" w:cs="Arial"/>
              </w:rPr>
            </w:pPr>
          </w:p>
        </w:tc>
        <w:tc>
          <w:tcPr>
            <w:tcW w:w="149" w:type="dxa"/>
          </w:tcPr>
          <w:p w14:paraId="34EB4A8C" w14:textId="77777777" w:rsidR="0095501B" w:rsidRPr="00D63ACB" w:rsidRDefault="0095501B" w:rsidP="004B097E">
            <w:pPr>
              <w:pStyle w:val="EmptyCellLayoutStyle"/>
              <w:spacing w:after="0" w:line="240" w:lineRule="auto"/>
              <w:rPr>
                <w:rFonts w:ascii="Arial" w:hAnsi="Arial" w:cs="Arial"/>
              </w:rPr>
            </w:pPr>
          </w:p>
        </w:tc>
      </w:tr>
      <w:tr w:rsidR="0095501B" w:rsidRPr="00D63ACB" w14:paraId="73C9D45D" w14:textId="77777777" w:rsidTr="004B097E">
        <w:trPr>
          <w:trHeight w:val="80"/>
        </w:trPr>
        <w:tc>
          <w:tcPr>
            <w:tcW w:w="54" w:type="dxa"/>
          </w:tcPr>
          <w:p w14:paraId="70B6ABD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AEA9D30" w14:textId="77777777" w:rsidR="0095501B" w:rsidRPr="00D63ACB" w:rsidRDefault="0095501B" w:rsidP="004B097E">
            <w:pPr>
              <w:pStyle w:val="EmptyCellLayoutStyle"/>
              <w:spacing w:after="0" w:line="240" w:lineRule="auto"/>
              <w:rPr>
                <w:rFonts w:ascii="Arial" w:hAnsi="Arial" w:cs="Arial"/>
              </w:rPr>
            </w:pPr>
          </w:p>
        </w:tc>
        <w:tc>
          <w:tcPr>
            <w:tcW w:w="149" w:type="dxa"/>
          </w:tcPr>
          <w:p w14:paraId="059D04B2" w14:textId="77777777" w:rsidR="0095501B" w:rsidRPr="00D63ACB" w:rsidRDefault="0095501B" w:rsidP="004B097E">
            <w:pPr>
              <w:pStyle w:val="EmptyCellLayoutStyle"/>
              <w:spacing w:after="0" w:line="240" w:lineRule="auto"/>
              <w:rPr>
                <w:rFonts w:ascii="Arial" w:hAnsi="Arial" w:cs="Arial"/>
              </w:rPr>
            </w:pPr>
          </w:p>
        </w:tc>
      </w:tr>
    </w:tbl>
    <w:p w14:paraId="20E4DA5D" w14:textId="77777777" w:rsidR="0095501B" w:rsidRPr="00D63ACB" w:rsidRDefault="0095501B" w:rsidP="0095501B">
      <w:pPr>
        <w:spacing w:after="0" w:line="240" w:lineRule="auto"/>
        <w:rPr>
          <w:rFonts w:ascii="Arial" w:hAnsi="Arial" w:cs="Arial"/>
        </w:rPr>
      </w:pPr>
    </w:p>
    <w:p w14:paraId="0699EEE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Disponibilidad de la base de datos de distribución</w:t>
      </w:r>
    </w:p>
    <w:p w14:paraId="5A6E50C8"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la disponibilidad de la base de datos de distribución desde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218AFA1D" w14:textId="77777777" w:rsidTr="004B097E">
        <w:trPr>
          <w:trHeight w:val="54"/>
        </w:trPr>
        <w:tc>
          <w:tcPr>
            <w:tcW w:w="54" w:type="dxa"/>
          </w:tcPr>
          <w:p w14:paraId="551DEC16"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7F6E340" w14:textId="77777777" w:rsidR="0095501B" w:rsidRPr="00D63ACB" w:rsidRDefault="0095501B" w:rsidP="004B097E">
            <w:pPr>
              <w:pStyle w:val="EmptyCellLayoutStyle"/>
              <w:spacing w:after="0" w:line="240" w:lineRule="auto"/>
              <w:rPr>
                <w:rFonts w:ascii="Arial" w:hAnsi="Arial" w:cs="Arial"/>
              </w:rPr>
            </w:pPr>
          </w:p>
        </w:tc>
        <w:tc>
          <w:tcPr>
            <w:tcW w:w="149" w:type="dxa"/>
          </w:tcPr>
          <w:p w14:paraId="55791798" w14:textId="77777777" w:rsidR="0095501B" w:rsidRPr="00D63ACB" w:rsidRDefault="0095501B" w:rsidP="004B097E">
            <w:pPr>
              <w:pStyle w:val="EmptyCellLayoutStyle"/>
              <w:spacing w:after="0" w:line="240" w:lineRule="auto"/>
              <w:rPr>
                <w:rFonts w:ascii="Arial" w:hAnsi="Arial" w:cs="Arial"/>
              </w:rPr>
            </w:pPr>
          </w:p>
        </w:tc>
      </w:tr>
      <w:tr w:rsidR="0095501B" w:rsidRPr="00D63ACB" w14:paraId="1E5AC7DE" w14:textId="77777777" w:rsidTr="004B097E">
        <w:tc>
          <w:tcPr>
            <w:tcW w:w="54" w:type="dxa"/>
          </w:tcPr>
          <w:p w14:paraId="6BA9E07B"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313AD11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15C67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6CBAB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3204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6AB18EB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40BC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5133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B56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503F5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C4CE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F3EF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06087"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6138AF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EF36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BE9F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C849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75CF27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A6AF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5D2C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408B7" w14:textId="77777777" w:rsidR="0095501B" w:rsidRPr="00D63ACB" w:rsidRDefault="0095501B" w:rsidP="004B097E">
                  <w:pPr>
                    <w:spacing w:after="0" w:line="240" w:lineRule="auto"/>
                    <w:rPr>
                      <w:rFonts w:ascii="Arial" w:hAnsi="Arial" w:cs="Arial"/>
                    </w:rPr>
                  </w:pPr>
                </w:p>
              </w:tc>
            </w:tr>
            <w:tr w:rsidR="0095501B" w:rsidRPr="00D63ACB" w14:paraId="083B052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C7C7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F4CA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B71D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476D98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2282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0B185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B28A7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1E844299" w14:textId="77777777" w:rsidR="0095501B" w:rsidRPr="00D63ACB" w:rsidRDefault="0095501B" w:rsidP="004B097E">
            <w:pPr>
              <w:spacing w:after="0" w:line="240" w:lineRule="auto"/>
              <w:rPr>
                <w:rFonts w:ascii="Arial" w:hAnsi="Arial" w:cs="Arial"/>
              </w:rPr>
            </w:pPr>
          </w:p>
        </w:tc>
        <w:tc>
          <w:tcPr>
            <w:tcW w:w="149" w:type="dxa"/>
          </w:tcPr>
          <w:p w14:paraId="52FBBBA7" w14:textId="77777777" w:rsidR="0095501B" w:rsidRPr="00D63ACB" w:rsidRDefault="0095501B" w:rsidP="004B097E">
            <w:pPr>
              <w:pStyle w:val="EmptyCellLayoutStyle"/>
              <w:spacing w:after="0" w:line="240" w:lineRule="auto"/>
              <w:rPr>
                <w:rFonts w:ascii="Arial" w:hAnsi="Arial" w:cs="Arial"/>
              </w:rPr>
            </w:pPr>
          </w:p>
        </w:tc>
      </w:tr>
      <w:tr w:rsidR="0095501B" w:rsidRPr="00D63ACB" w14:paraId="2F1F3632" w14:textId="77777777" w:rsidTr="004B097E">
        <w:trPr>
          <w:trHeight w:val="80"/>
        </w:trPr>
        <w:tc>
          <w:tcPr>
            <w:tcW w:w="54" w:type="dxa"/>
          </w:tcPr>
          <w:p w14:paraId="1BB24D18"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2444319" w14:textId="77777777" w:rsidR="0095501B" w:rsidRPr="00D63ACB" w:rsidRDefault="0095501B" w:rsidP="004B097E">
            <w:pPr>
              <w:pStyle w:val="EmptyCellLayoutStyle"/>
              <w:spacing w:after="0" w:line="240" w:lineRule="auto"/>
              <w:rPr>
                <w:rFonts w:ascii="Arial" w:hAnsi="Arial" w:cs="Arial"/>
              </w:rPr>
            </w:pPr>
          </w:p>
        </w:tc>
        <w:tc>
          <w:tcPr>
            <w:tcW w:w="149" w:type="dxa"/>
          </w:tcPr>
          <w:p w14:paraId="2FCEE475" w14:textId="77777777" w:rsidR="0095501B" w:rsidRPr="00D63ACB" w:rsidRDefault="0095501B" w:rsidP="004B097E">
            <w:pPr>
              <w:pStyle w:val="EmptyCellLayoutStyle"/>
              <w:spacing w:after="0" w:line="240" w:lineRule="auto"/>
              <w:rPr>
                <w:rFonts w:ascii="Arial" w:hAnsi="Arial" w:cs="Arial"/>
              </w:rPr>
            </w:pPr>
          </w:p>
        </w:tc>
      </w:tr>
    </w:tbl>
    <w:p w14:paraId="5B6EDFE6" w14:textId="77777777" w:rsidR="0095501B" w:rsidRPr="00D63ACB" w:rsidRDefault="0095501B" w:rsidP="0095501B">
      <w:pPr>
        <w:spacing w:after="0" w:line="240" w:lineRule="auto"/>
        <w:rPr>
          <w:rFonts w:ascii="Arial" w:hAnsi="Arial" w:cs="Arial"/>
        </w:rPr>
      </w:pPr>
    </w:p>
    <w:p w14:paraId="47905C30"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Disponibilidad de la base de datos de distribución desde un suscriptor</w:t>
      </w:r>
    </w:p>
    <w:p w14:paraId="082D6AEB"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la disponibilidad de la base de datos de distribución desde el suscriptor.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072570C8" w14:textId="77777777" w:rsidTr="004B097E">
        <w:trPr>
          <w:trHeight w:val="54"/>
        </w:trPr>
        <w:tc>
          <w:tcPr>
            <w:tcW w:w="54" w:type="dxa"/>
          </w:tcPr>
          <w:p w14:paraId="516B65CE"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02D5EAA" w14:textId="77777777" w:rsidR="0095501B" w:rsidRPr="00D63ACB" w:rsidRDefault="0095501B" w:rsidP="004B097E">
            <w:pPr>
              <w:pStyle w:val="EmptyCellLayoutStyle"/>
              <w:spacing w:after="0" w:line="240" w:lineRule="auto"/>
              <w:rPr>
                <w:rFonts w:ascii="Arial" w:hAnsi="Arial" w:cs="Arial"/>
              </w:rPr>
            </w:pPr>
          </w:p>
        </w:tc>
        <w:tc>
          <w:tcPr>
            <w:tcW w:w="149" w:type="dxa"/>
          </w:tcPr>
          <w:p w14:paraId="07955689" w14:textId="77777777" w:rsidR="0095501B" w:rsidRPr="00D63ACB" w:rsidRDefault="0095501B" w:rsidP="004B097E">
            <w:pPr>
              <w:pStyle w:val="EmptyCellLayoutStyle"/>
              <w:spacing w:after="0" w:line="240" w:lineRule="auto"/>
              <w:rPr>
                <w:rFonts w:ascii="Arial" w:hAnsi="Arial" w:cs="Arial"/>
              </w:rPr>
            </w:pPr>
          </w:p>
        </w:tc>
      </w:tr>
      <w:tr w:rsidR="0095501B" w:rsidRPr="00D63ACB" w14:paraId="73F4BA8D" w14:textId="77777777" w:rsidTr="004B097E">
        <w:tc>
          <w:tcPr>
            <w:tcW w:w="54" w:type="dxa"/>
          </w:tcPr>
          <w:p w14:paraId="4264662C"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8"/>
              <w:gridCol w:w="2805"/>
              <w:gridCol w:w="2880"/>
            </w:tblGrid>
            <w:tr w:rsidR="0095501B" w:rsidRPr="00D63ACB" w14:paraId="72C5EFE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B084B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DF6AE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5936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357AE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13DF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23C4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EBD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No</w:t>
                  </w:r>
                </w:p>
              </w:tc>
            </w:tr>
            <w:tr w:rsidR="0095501B" w:rsidRPr="00D63ACB" w14:paraId="5174AB7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688F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1F19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E9AC6"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308B26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2F91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A4FF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Indica que CredSSP se habilitó antes de ejecutar este flujo de trabajo. Permanecerá habilitado tras la ejecución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B104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true</w:t>
                  </w:r>
                </w:p>
              </w:tc>
            </w:tr>
            <w:tr w:rsidR="0095501B" w:rsidRPr="00D63ACB" w14:paraId="61485CD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AAF3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Nombres de base de datos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FF7F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Lista de nombres de bases de datos que se deben comprobar,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8A0AA" w14:textId="77777777" w:rsidR="0095501B" w:rsidRPr="00D63ACB" w:rsidRDefault="0095501B" w:rsidP="004B097E">
                  <w:pPr>
                    <w:spacing w:after="0" w:line="240" w:lineRule="auto"/>
                    <w:rPr>
                      <w:rFonts w:ascii="Arial" w:hAnsi="Arial" w:cs="Arial"/>
                    </w:rPr>
                  </w:pPr>
                </w:p>
              </w:tc>
            </w:tr>
            <w:tr w:rsidR="0095501B" w:rsidRPr="00D63ACB" w14:paraId="6B9D7D6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DAD9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8863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2C7F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639180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1E21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lastRenderedPageBreak/>
                    <w:t>Puerto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736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Puerto del servicio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6471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5985</w:t>
                  </w:r>
                </w:p>
              </w:tc>
            </w:tr>
            <w:tr w:rsidR="0095501B" w:rsidRPr="00D63ACB" w14:paraId="70D6BE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A6E4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4EC7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Nombre del servicio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048D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WSMan</w:t>
                  </w:r>
                </w:p>
              </w:tc>
            </w:tr>
            <w:tr w:rsidR="0095501B" w:rsidRPr="00D63ACB" w14:paraId="06F1BC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FDFF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Nombres de suscriptores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0364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Lista de nombres de suscriptores que se deben usar como origen de comprobación,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7ED7" w14:textId="77777777" w:rsidR="0095501B" w:rsidRPr="00D63ACB" w:rsidRDefault="0095501B" w:rsidP="004B097E">
                  <w:pPr>
                    <w:spacing w:after="0" w:line="240" w:lineRule="auto"/>
                    <w:rPr>
                      <w:rFonts w:ascii="Arial" w:hAnsi="Arial" w:cs="Arial"/>
                    </w:rPr>
                  </w:pPr>
                </w:p>
              </w:tc>
            </w:tr>
            <w:tr w:rsidR="0095501B" w:rsidRPr="00D63ACB" w14:paraId="3311A11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D1805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4223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1E881" w14:textId="77777777" w:rsidR="0095501B" w:rsidRPr="00D63ACB" w:rsidRDefault="0095501B" w:rsidP="004B097E">
                  <w:pPr>
                    <w:spacing w:after="0" w:line="240" w:lineRule="auto"/>
                    <w:rPr>
                      <w:rFonts w:ascii="Arial" w:hAnsi="Arial" w:cs="Arial"/>
                    </w:rPr>
                  </w:pPr>
                </w:p>
              </w:tc>
            </w:tr>
            <w:tr w:rsidR="0095501B" w:rsidRPr="00D63ACB" w14:paraId="13C11EB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E9FF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AA23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CE9C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7D46A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3CE3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AB9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A5CB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64993C9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FDA7F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2192D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Prefijo del protocolo para tener acceso al servicio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0AE8F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http</w:t>
                  </w:r>
                </w:p>
              </w:tc>
            </w:tr>
          </w:tbl>
          <w:p w14:paraId="65B6C219" w14:textId="77777777" w:rsidR="0095501B" w:rsidRPr="00D63ACB" w:rsidRDefault="0095501B" w:rsidP="004B097E">
            <w:pPr>
              <w:spacing w:after="0" w:line="240" w:lineRule="auto"/>
              <w:rPr>
                <w:rFonts w:ascii="Arial" w:hAnsi="Arial" w:cs="Arial"/>
              </w:rPr>
            </w:pPr>
          </w:p>
        </w:tc>
        <w:tc>
          <w:tcPr>
            <w:tcW w:w="149" w:type="dxa"/>
          </w:tcPr>
          <w:p w14:paraId="2F413756" w14:textId="77777777" w:rsidR="0095501B" w:rsidRPr="00D63ACB" w:rsidRDefault="0095501B" w:rsidP="004B097E">
            <w:pPr>
              <w:pStyle w:val="EmptyCellLayoutStyle"/>
              <w:spacing w:after="0" w:line="240" w:lineRule="auto"/>
              <w:rPr>
                <w:rFonts w:ascii="Arial" w:hAnsi="Arial" w:cs="Arial"/>
              </w:rPr>
            </w:pPr>
          </w:p>
        </w:tc>
      </w:tr>
      <w:tr w:rsidR="0095501B" w:rsidRPr="00D63ACB" w14:paraId="0F5137EA" w14:textId="77777777" w:rsidTr="004B097E">
        <w:trPr>
          <w:trHeight w:val="80"/>
        </w:trPr>
        <w:tc>
          <w:tcPr>
            <w:tcW w:w="54" w:type="dxa"/>
          </w:tcPr>
          <w:p w14:paraId="0EA5AB0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49F3CD5" w14:textId="77777777" w:rsidR="0095501B" w:rsidRPr="00D63ACB" w:rsidRDefault="0095501B" w:rsidP="004B097E">
            <w:pPr>
              <w:pStyle w:val="EmptyCellLayoutStyle"/>
              <w:spacing w:after="0" w:line="240" w:lineRule="auto"/>
              <w:rPr>
                <w:rFonts w:ascii="Arial" w:hAnsi="Arial" w:cs="Arial"/>
              </w:rPr>
            </w:pPr>
          </w:p>
        </w:tc>
        <w:tc>
          <w:tcPr>
            <w:tcW w:w="149" w:type="dxa"/>
          </w:tcPr>
          <w:p w14:paraId="6BED7292" w14:textId="77777777" w:rsidR="0095501B" w:rsidRPr="00D63ACB" w:rsidRDefault="0095501B" w:rsidP="004B097E">
            <w:pPr>
              <w:pStyle w:val="EmptyCellLayoutStyle"/>
              <w:spacing w:after="0" w:line="240" w:lineRule="auto"/>
              <w:rPr>
                <w:rFonts w:ascii="Arial" w:hAnsi="Arial" w:cs="Arial"/>
              </w:rPr>
            </w:pPr>
          </w:p>
        </w:tc>
      </w:tr>
    </w:tbl>
    <w:p w14:paraId="39DABCA3" w14:textId="77777777" w:rsidR="0095501B" w:rsidRPr="00D63ACB" w:rsidRDefault="0095501B" w:rsidP="0095501B">
      <w:pPr>
        <w:spacing w:after="0" w:line="240" w:lineRule="auto"/>
        <w:rPr>
          <w:rFonts w:ascii="Arial" w:hAnsi="Arial" w:cs="Arial"/>
        </w:rPr>
      </w:pPr>
    </w:p>
    <w:p w14:paraId="17838EA3"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de mezcla de replicación para el distribuidor (agregado para todas las suscripciones)</w:t>
      </w:r>
    </w:p>
    <w:p w14:paraId="2D03B964"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 los agentes de mezcla de todas las suscripciones del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141C0C7E" w14:textId="77777777" w:rsidTr="004B097E">
        <w:trPr>
          <w:trHeight w:val="54"/>
        </w:trPr>
        <w:tc>
          <w:tcPr>
            <w:tcW w:w="54" w:type="dxa"/>
          </w:tcPr>
          <w:p w14:paraId="02EBF15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0958EE9" w14:textId="77777777" w:rsidR="0095501B" w:rsidRPr="00D63ACB" w:rsidRDefault="0095501B" w:rsidP="004B097E">
            <w:pPr>
              <w:pStyle w:val="EmptyCellLayoutStyle"/>
              <w:spacing w:after="0" w:line="240" w:lineRule="auto"/>
              <w:rPr>
                <w:rFonts w:ascii="Arial" w:hAnsi="Arial" w:cs="Arial"/>
              </w:rPr>
            </w:pPr>
          </w:p>
        </w:tc>
        <w:tc>
          <w:tcPr>
            <w:tcW w:w="149" w:type="dxa"/>
          </w:tcPr>
          <w:p w14:paraId="74985C5B" w14:textId="77777777" w:rsidR="0095501B" w:rsidRPr="00D63ACB" w:rsidRDefault="0095501B" w:rsidP="004B097E">
            <w:pPr>
              <w:pStyle w:val="EmptyCellLayoutStyle"/>
              <w:spacing w:after="0" w:line="240" w:lineRule="auto"/>
              <w:rPr>
                <w:rFonts w:ascii="Arial" w:hAnsi="Arial" w:cs="Arial"/>
              </w:rPr>
            </w:pPr>
          </w:p>
        </w:tc>
      </w:tr>
      <w:tr w:rsidR="0095501B" w:rsidRPr="00D63ACB" w14:paraId="740563BF" w14:textId="77777777" w:rsidTr="004B097E">
        <w:tc>
          <w:tcPr>
            <w:tcW w:w="54" w:type="dxa"/>
          </w:tcPr>
          <w:p w14:paraId="1317F3F3"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0F8F4D3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6714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641C3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9A392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FF7CE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2B5E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89D0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E08E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701723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5E20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824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6CE105"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527F3D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80D1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BD68B" w14:textId="2EB46962"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2778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74F5398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CBC1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9377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2B4F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E3FDA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DBD8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D904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4EDB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7A0527E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A1A44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7E68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46FE3" w14:textId="77777777" w:rsidR="0095501B" w:rsidRPr="00D63ACB" w:rsidRDefault="0095501B" w:rsidP="004B097E">
                  <w:pPr>
                    <w:spacing w:after="0" w:line="240" w:lineRule="auto"/>
                    <w:rPr>
                      <w:rFonts w:ascii="Arial" w:hAnsi="Arial" w:cs="Arial"/>
                    </w:rPr>
                  </w:pPr>
                </w:p>
              </w:tc>
            </w:tr>
            <w:tr w:rsidR="0095501B" w:rsidRPr="00D63ACB" w14:paraId="27E532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9FF2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F24D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5D8A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C0B721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C1873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C1CC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9988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1E257022" w14:textId="77777777" w:rsidR="0095501B" w:rsidRPr="00D63ACB" w:rsidRDefault="0095501B" w:rsidP="004B097E">
            <w:pPr>
              <w:spacing w:after="0" w:line="240" w:lineRule="auto"/>
              <w:rPr>
                <w:rFonts w:ascii="Arial" w:hAnsi="Arial" w:cs="Arial"/>
              </w:rPr>
            </w:pPr>
          </w:p>
        </w:tc>
        <w:tc>
          <w:tcPr>
            <w:tcW w:w="149" w:type="dxa"/>
          </w:tcPr>
          <w:p w14:paraId="1D4B7CF4" w14:textId="77777777" w:rsidR="0095501B" w:rsidRPr="00D63ACB" w:rsidRDefault="0095501B" w:rsidP="004B097E">
            <w:pPr>
              <w:pStyle w:val="EmptyCellLayoutStyle"/>
              <w:spacing w:after="0" w:line="240" w:lineRule="auto"/>
              <w:rPr>
                <w:rFonts w:ascii="Arial" w:hAnsi="Arial" w:cs="Arial"/>
              </w:rPr>
            </w:pPr>
          </w:p>
        </w:tc>
      </w:tr>
      <w:tr w:rsidR="0095501B" w:rsidRPr="00D63ACB" w14:paraId="274333DE" w14:textId="77777777" w:rsidTr="004B097E">
        <w:trPr>
          <w:trHeight w:val="80"/>
        </w:trPr>
        <w:tc>
          <w:tcPr>
            <w:tcW w:w="54" w:type="dxa"/>
          </w:tcPr>
          <w:p w14:paraId="0DD07EB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298F9C9" w14:textId="77777777" w:rsidR="0095501B" w:rsidRPr="00D63ACB" w:rsidRDefault="0095501B" w:rsidP="004B097E">
            <w:pPr>
              <w:pStyle w:val="EmptyCellLayoutStyle"/>
              <w:spacing w:after="0" w:line="240" w:lineRule="auto"/>
              <w:rPr>
                <w:rFonts w:ascii="Arial" w:hAnsi="Arial" w:cs="Arial"/>
              </w:rPr>
            </w:pPr>
          </w:p>
        </w:tc>
        <w:tc>
          <w:tcPr>
            <w:tcW w:w="149" w:type="dxa"/>
          </w:tcPr>
          <w:p w14:paraId="11B35150" w14:textId="77777777" w:rsidR="0095501B" w:rsidRPr="00D63ACB" w:rsidRDefault="0095501B" w:rsidP="004B097E">
            <w:pPr>
              <w:pStyle w:val="EmptyCellLayoutStyle"/>
              <w:spacing w:after="0" w:line="240" w:lineRule="auto"/>
              <w:rPr>
                <w:rFonts w:ascii="Arial" w:hAnsi="Arial" w:cs="Arial"/>
              </w:rPr>
            </w:pPr>
          </w:p>
        </w:tc>
      </w:tr>
    </w:tbl>
    <w:p w14:paraId="5829A244" w14:textId="77777777" w:rsidR="0095501B" w:rsidRPr="00D63ACB" w:rsidRDefault="0095501B" w:rsidP="0095501B">
      <w:pPr>
        <w:spacing w:after="0" w:line="240" w:lineRule="auto"/>
        <w:rPr>
          <w:rFonts w:ascii="Arial" w:hAnsi="Arial" w:cs="Arial"/>
        </w:rPr>
      </w:pPr>
    </w:p>
    <w:p w14:paraId="5042E3A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de instantáneas de replicación para el distribuidor (agregado para todas las publicaciones)</w:t>
      </w:r>
    </w:p>
    <w:p w14:paraId="3123FBB9"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 los servicios del agente de instantáneas para todas las publicaciones del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07CE7AD1" w14:textId="77777777" w:rsidTr="004B097E">
        <w:trPr>
          <w:trHeight w:val="54"/>
        </w:trPr>
        <w:tc>
          <w:tcPr>
            <w:tcW w:w="54" w:type="dxa"/>
          </w:tcPr>
          <w:p w14:paraId="4C7CA65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50587E1" w14:textId="77777777" w:rsidR="0095501B" w:rsidRPr="00D63ACB" w:rsidRDefault="0095501B" w:rsidP="004B097E">
            <w:pPr>
              <w:pStyle w:val="EmptyCellLayoutStyle"/>
              <w:spacing w:after="0" w:line="240" w:lineRule="auto"/>
              <w:rPr>
                <w:rFonts w:ascii="Arial" w:hAnsi="Arial" w:cs="Arial"/>
              </w:rPr>
            </w:pPr>
          </w:p>
        </w:tc>
        <w:tc>
          <w:tcPr>
            <w:tcW w:w="149" w:type="dxa"/>
          </w:tcPr>
          <w:p w14:paraId="203AB8C1" w14:textId="77777777" w:rsidR="0095501B" w:rsidRPr="00D63ACB" w:rsidRDefault="0095501B" w:rsidP="004B097E">
            <w:pPr>
              <w:pStyle w:val="EmptyCellLayoutStyle"/>
              <w:spacing w:after="0" w:line="240" w:lineRule="auto"/>
              <w:rPr>
                <w:rFonts w:ascii="Arial" w:hAnsi="Arial" w:cs="Arial"/>
              </w:rPr>
            </w:pPr>
          </w:p>
        </w:tc>
      </w:tr>
      <w:tr w:rsidR="0095501B" w:rsidRPr="00D63ACB" w14:paraId="63983CF2" w14:textId="77777777" w:rsidTr="004B097E">
        <w:tc>
          <w:tcPr>
            <w:tcW w:w="54" w:type="dxa"/>
          </w:tcPr>
          <w:p w14:paraId="174A47F8"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0022CC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B7B6B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EA024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65DED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1E024FC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C6C6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6754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DAA7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2842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A90D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3F10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9B92"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5B8A58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7989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67E0D" w14:textId="3A810630"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EA05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033B7B1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60BD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03DB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CB22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93ED4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E74B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0ED1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3B2C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17EE14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750D7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252C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EF0F0" w14:textId="77777777" w:rsidR="0095501B" w:rsidRPr="00D63ACB" w:rsidRDefault="0095501B" w:rsidP="004B097E">
                  <w:pPr>
                    <w:spacing w:after="0" w:line="240" w:lineRule="auto"/>
                    <w:rPr>
                      <w:rFonts w:ascii="Arial" w:hAnsi="Arial" w:cs="Arial"/>
                    </w:rPr>
                  </w:pPr>
                </w:p>
              </w:tc>
            </w:tr>
            <w:tr w:rsidR="0095501B" w:rsidRPr="00D63ACB" w14:paraId="4C02A6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45A5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B969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C3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C32527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C6EB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0792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D4FE7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2192DDDA" w14:textId="77777777" w:rsidR="0095501B" w:rsidRPr="00D63ACB" w:rsidRDefault="0095501B" w:rsidP="004B097E">
            <w:pPr>
              <w:spacing w:after="0" w:line="240" w:lineRule="auto"/>
              <w:rPr>
                <w:rFonts w:ascii="Arial" w:hAnsi="Arial" w:cs="Arial"/>
              </w:rPr>
            </w:pPr>
          </w:p>
        </w:tc>
        <w:tc>
          <w:tcPr>
            <w:tcW w:w="149" w:type="dxa"/>
          </w:tcPr>
          <w:p w14:paraId="1A55AB45" w14:textId="77777777" w:rsidR="0095501B" w:rsidRPr="00D63ACB" w:rsidRDefault="0095501B" w:rsidP="004B097E">
            <w:pPr>
              <w:pStyle w:val="EmptyCellLayoutStyle"/>
              <w:spacing w:after="0" w:line="240" w:lineRule="auto"/>
              <w:rPr>
                <w:rFonts w:ascii="Arial" w:hAnsi="Arial" w:cs="Arial"/>
              </w:rPr>
            </w:pPr>
          </w:p>
        </w:tc>
      </w:tr>
      <w:tr w:rsidR="0095501B" w:rsidRPr="00D63ACB" w14:paraId="5BDF0ABF" w14:textId="77777777" w:rsidTr="004B097E">
        <w:trPr>
          <w:trHeight w:val="80"/>
        </w:trPr>
        <w:tc>
          <w:tcPr>
            <w:tcW w:w="54" w:type="dxa"/>
          </w:tcPr>
          <w:p w14:paraId="626709AC"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5EAEBB2" w14:textId="77777777" w:rsidR="0095501B" w:rsidRPr="00D63ACB" w:rsidRDefault="0095501B" w:rsidP="004B097E">
            <w:pPr>
              <w:pStyle w:val="EmptyCellLayoutStyle"/>
              <w:spacing w:after="0" w:line="240" w:lineRule="auto"/>
              <w:rPr>
                <w:rFonts w:ascii="Arial" w:hAnsi="Arial" w:cs="Arial"/>
              </w:rPr>
            </w:pPr>
          </w:p>
        </w:tc>
        <w:tc>
          <w:tcPr>
            <w:tcW w:w="149" w:type="dxa"/>
          </w:tcPr>
          <w:p w14:paraId="4060C7D5" w14:textId="77777777" w:rsidR="0095501B" w:rsidRPr="00D63ACB" w:rsidRDefault="0095501B" w:rsidP="004B097E">
            <w:pPr>
              <w:pStyle w:val="EmptyCellLayoutStyle"/>
              <w:spacing w:after="0" w:line="240" w:lineRule="auto"/>
              <w:rPr>
                <w:rFonts w:ascii="Arial" w:hAnsi="Arial" w:cs="Arial"/>
              </w:rPr>
            </w:pPr>
          </w:p>
        </w:tc>
      </w:tr>
    </w:tbl>
    <w:p w14:paraId="16AC2F76" w14:textId="77777777" w:rsidR="0095501B" w:rsidRPr="00D63ACB" w:rsidRDefault="0095501B" w:rsidP="0095501B">
      <w:pPr>
        <w:spacing w:after="0" w:line="240" w:lineRule="auto"/>
        <w:rPr>
          <w:rFonts w:ascii="Arial" w:hAnsi="Arial" w:cs="Arial"/>
        </w:rPr>
      </w:pPr>
    </w:p>
    <w:p w14:paraId="66A56ED2"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Porcentaje de suscripciones desactivadas</w:t>
      </w:r>
    </w:p>
    <w:p w14:paraId="73996DE4"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Monitor de porcentaje de suscripciones desactivadas</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42524E65" w14:textId="77777777" w:rsidTr="004B097E">
        <w:trPr>
          <w:trHeight w:val="54"/>
        </w:trPr>
        <w:tc>
          <w:tcPr>
            <w:tcW w:w="54" w:type="dxa"/>
          </w:tcPr>
          <w:p w14:paraId="6019AA7A"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3AE04D4" w14:textId="77777777" w:rsidR="0095501B" w:rsidRPr="00D63ACB" w:rsidRDefault="0095501B" w:rsidP="004B097E">
            <w:pPr>
              <w:pStyle w:val="EmptyCellLayoutStyle"/>
              <w:spacing w:after="0" w:line="240" w:lineRule="auto"/>
              <w:rPr>
                <w:rFonts w:ascii="Arial" w:hAnsi="Arial" w:cs="Arial"/>
              </w:rPr>
            </w:pPr>
          </w:p>
        </w:tc>
        <w:tc>
          <w:tcPr>
            <w:tcW w:w="149" w:type="dxa"/>
          </w:tcPr>
          <w:p w14:paraId="55FC122E" w14:textId="77777777" w:rsidR="0095501B" w:rsidRPr="00D63ACB" w:rsidRDefault="0095501B" w:rsidP="004B097E">
            <w:pPr>
              <w:pStyle w:val="EmptyCellLayoutStyle"/>
              <w:spacing w:after="0" w:line="240" w:lineRule="auto"/>
              <w:rPr>
                <w:rFonts w:ascii="Arial" w:hAnsi="Arial" w:cs="Arial"/>
              </w:rPr>
            </w:pPr>
          </w:p>
        </w:tc>
      </w:tr>
      <w:tr w:rsidR="0095501B" w:rsidRPr="00D63ACB" w14:paraId="6F287265" w14:textId="77777777" w:rsidTr="004B097E">
        <w:tc>
          <w:tcPr>
            <w:tcW w:w="54" w:type="dxa"/>
          </w:tcPr>
          <w:p w14:paraId="6A9650CE"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5CCF0E3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A6E00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E3E2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D3E39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526C6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23A1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A53F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4615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3F48B62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E022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53D7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44ADC"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00FD71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0D5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AE47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C1CE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10</w:t>
                  </w:r>
                </w:p>
              </w:tc>
            </w:tr>
            <w:tr w:rsidR="0095501B" w:rsidRPr="00D63ACB" w14:paraId="3B914F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FF18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20B3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5C27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8086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CF06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90A5F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3B03A9" w14:textId="77777777" w:rsidR="0095501B" w:rsidRPr="00D63ACB" w:rsidRDefault="0095501B" w:rsidP="004B097E">
                  <w:pPr>
                    <w:spacing w:after="0" w:line="240" w:lineRule="auto"/>
                    <w:rPr>
                      <w:rFonts w:ascii="Arial" w:hAnsi="Arial" w:cs="Arial"/>
                    </w:rPr>
                  </w:pPr>
                </w:p>
              </w:tc>
            </w:tr>
            <w:tr w:rsidR="0095501B" w:rsidRPr="00D63ACB" w14:paraId="54EDAB8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1679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FEF5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E7EA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1AFEA8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A323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5F99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609B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5D8050A3"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C6161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A354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EB35E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0</w:t>
                  </w:r>
                </w:p>
              </w:tc>
            </w:tr>
          </w:tbl>
          <w:p w14:paraId="1EA25602" w14:textId="77777777" w:rsidR="0095501B" w:rsidRPr="00D63ACB" w:rsidRDefault="0095501B" w:rsidP="004B097E">
            <w:pPr>
              <w:spacing w:after="0" w:line="240" w:lineRule="auto"/>
              <w:rPr>
                <w:rFonts w:ascii="Arial" w:hAnsi="Arial" w:cs="Arial"/>
              </w:rPr>
            </w:pPr>
          </w:p>
        </w:tc>
        <w:tc>
          <w:tcPr>
            <w:tcW w:w="149" w:type="dxa"/>
          </w:tcPr>
          <w:p w14:paraId="54CA4791" w14:textId="77777777" w:rsidR="0095501B" w:rsidRPr="00D63ACB" w:rsidRDefault="0095501B" w:rsidP="004B097E">
            <w:pPr>
              <w:pStyle w:val="EmptyCellLayoutStyle"/>
              <w:spacing w:after="0" w:line="240" w:lineRule="auto"/>
              <w:rPr>
                <w:rFonts w:ascii="Arial" w:hAnsi="Arial" w:cs="Arial"/>
              </w:rPr>
            </w:pPr>
          </w:p>
        </w:tc>
      </w:tr>
      <w:tr w:rsidR="0095501B" w:rsidRPr="00D63ACB" w14:paraId="141C1A1B" w14:textId="77777777" w:rsidTr="004B097E">
        <w:trPr>
          <w:trHeight w:val="80"/>
        </w:trPr>
        <w:tc>
          <w:tcPr>
            <w:tcW w:w="54" w:type="dxa"/>
          </w:tcPr>
          <w:p w14:paraId="7DB97C08"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FD83C1C" w14:textId="77777777" w:rsidR="0095501B" w:rsidRPr="00D63ACB" w:rsidRDefault="0095501B" w:rsidP="004B097E">
            <w:pPr>
              <w:pStyle w:val="EmptyCellLayoutStyle"/>
              <w:spacing w:after="0" w:line="240" w:lineRule="auto"/>
              <w:rPr>
                <w:rFonts w:ascii="Arial" w:hAnsi="Arial" w:cs="Arial"/>
              </w:rPr>
            </w:pPr>
          </w:p>
        </w:tc>
        <w:tc>
          <w:tcPr>
            <w:tcW w:w="149" w:type="dxa"/>
          </w:tcPr>
          <w:p w14:paraId="3586EC18" w14:textId="77777777" w:rsidR="0095501B" w:rsidRPr="00D63ACB" w:rsidRDefault="0095501B" w:rsidP="004B097E">
            <w:pPr>
              <w:pStyle w:val="EmptyCellLayoutStyle"/>
              <w:spacing w:after="0" w:line="240" w:lineRule="auto"/>
              <w:rPr>
                <w:rFonts w:ascii="Arial" w:hAnsi="Arial" w:cs="Arial"/>
              </w:rPr>
            </w:pPr>
          </w:p>
        </w:tc>
      </w:tr>
    </w:tbl>
    <w:p w14:paraId="152238EE" w14:textId="77777777" w:rsidR="0095501B" w:rsidRPr="00D63ACB" w:rsidRDefault="0095501B" w:rsidP="0095501B">
      <w:pPr>
        <w:spacing w:after="0" w:line="240" w:lineRule="auto"/>
        <w:rPr>
          <w:rFonts w:ascii="Arial" w:hAnsi="Arial" w:cs="Arial"/>
        </w:rPr>
      </w:pPr>
    </w:p>
    <w:p w14:paraId="5CEEC200"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Suscripciones no sincronizadas en el distribuidor</w:t>
      </w:r>
    </w:p>
    <w:p w14:paraId="4E95550A"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detecta suscripciones no sincronizadas para distribuidores específicos.</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5566B821" w14:textId="77777777" w:rsidTr="004B097E">
        <w:trPr>
          <w:trHeight w:val="54"/>
        </w:trPr>
        <w:tc>
          <w:tcPr>
            <w:tcW w:w="54" w:type="dxa"/>
          </w:tcPr>
          <w:p w14:paraId="51EC2EB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CC8B9EE" w14:textId="77777777" w:rsidR="0095501B" w:rsidRPr="00D63ACB" w:rsidRDefault="0095501B" w:rsidP="004B097E">
            <w:pPr>
              <w:pStyle w:val="EmptyCellLayoutStyle"/>
              <w:spacing w:after="0" w:line="240" w:lineRule="auto"/>
              <w:rPr>
                <w:rFonts w:ascii="Arial" w:hAnsi="Arial" w:cs="Arial"/>
              </w:rPr>
            </w:pPr>
          </w:p>
        </w:tc>
        <w:tc>
          <w:tcPr>
            <w:tcW w:w="149" w:type="dxa"/>
          </w:tcPr>
          <w:p w14:paraId="6B91DA0B" w14:textId="77777777" w:rsidR="0095501B" w:rsidRPr="00D63ACB" w:rsidRDefault="0095501B" w:rsidP="004B097E">
            <w:pPr>
              <w:pStyle w:val="EmptyCellLayoutStyle"/>
              <w:spacing w:after="0" w:line="240" w:lineRule="auto"/>
              <w:rPr>
                <w:rFonts w:ascii="Arial" w:hAnsi="Arial" w:cs="Arial"/>
              </w:rPr>
            </w:pPr>
          </w:p>
        </w:tc>
      </w:tr>
      <w:tr w:rsidR="0095501B" w:rsidRPr="00D63ACB" w14:paraId="3F658743" w14:textId="77777777" w:rsidTr="004B097E">
        <w:tc>
          <w:tcPr>
            <w:tcW w:w="54" w:type="dxa"/>
          </w:tcPr>
          <w:p w14:paraId="60B2A5A0"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55AA8BA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88CA9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D09FB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B939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620837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B960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774BA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E3FF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038A2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55E9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B10F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59CAF"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4D71332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728B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1ACF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5D96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1A7EC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3718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7EBA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8B08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12</w:t>
                  </w:r>
                </w:p>
              </w:tc>
            </w:tr>
            <w:tr w:rsidR="0095501B" w:rsidRPr="00D63ACB" w14:paraId="17A057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7271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27AE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21E4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0</w:t>
                  </w:r>
                </w:p>
              </w:tc>
            </w:tr>
            <w:tr w:rsidR="0095501B" w:rsidRPr="00D63ACB" w14:paraId="21F1041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0C4D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D211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C0C4F" w14:textId="77777777" w:rsidR="0095501B" w:rsidRPr="00D63ACB" w:rsidRDefault="0095501B" w:rsidP="004B097E">
                  <w:pPr>
                    <w:spacing w:after="0" w:line="240" w:lineRule="auto"/>
                    <w:rPr>
                      <w:rFonts w:ascii="Arial" w:hAnsi="Arial" w:cs="Arial"/>
                    </w:rPr>
                  </w:pPr>
                </w:p>
              </w:tc>
            </w:tr>
            <w:tr w:rsidR="0095501B" w:rsidRPr="00D63ACB" w14:paraId="2B6C00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60A6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A899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CE36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7A30A8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2605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6904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766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5FE3C00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AF023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F48DC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F02C6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0</w:t>
                  </w:r>
                </w:p>
              </w:tc>
            </w:tr>
          </w:tbl>
          <w:p w14:paraId="3F4AECAA" w14:textId="77777777" w:rsidR="0095501B" w:rsidRPr="00D63ACB" w:rsidRDefault="0095501B" w:rsidP="004B097E">
            <w:pPr>
              <w:spacing w:after="0" w:line="240" w:lineRule="auto"/>
              <w:rPr>
                <w:rFonts w:ascii="Arial" w:hAnsi="Arial" w:cs="Arial"/>
              </w:rPr>
            </w:pPr>
          </w:p>
        </w:tc>
        <w:tc>
          <w:tcPr>
            <w:tcW w:w="149" w:type="dxa"/>
          </w:tcPr>
          <w:p w14:paraId="386615F7" w14:textId="77777777" w:rsidR="0095501B" w:rsidRPr="00D63ACB" w:rsidRDefault="0095501B" w:rsidP="004B097E">
            <w:pPr>
              <w:pStyle w:val="EmptyCellLayoutStyle"/>
              <w:spacing w:after="0" w:line="240" w:lineRule="auto"/>
              <w:rPr>
                <w:rFonts w:ascii="Arial" w:hAnsi="Arial" w:cs="Arial"/>
              </w:rPr>
            </w:pPr>
          </w:p>
        </w:tc>
      </w:tr>
      <w:tr w:rsidR="0095501B" w:rsidRPr="00D63ACB" w14:paraId="043EF8B3" w14:textId="77777777" w:rsidTr="004B097E">
        <w:trPr>
          <w:trHeight w:val="80"/>
        </w:trPr>
        <w:tc>
          <w:tcPr>
            <w:tcW w:w="54" w:type="dxa"/>
          </w:tcPr>
          <w:p w14:paraId="3502E9B6"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BCCB2D3" w14:textId="77777777" w:rsidR="0095501B" w:rsidRPr="00D63ACB" w:rsidRDefault="0095501B" w:rsidP="004B097E">
            <w:pPr>
              <w:pStyle w:val="EmptyCellLayoutStyle"/>
              <w:spacing w:after="0" w:line="240" w:lineRule="auto"/>
              <w:rPr>
                <w:rFonts w:ascii="Arial" w:hAnsi="Arial" w:cs="Arial"/>
              </w:rPr>
            </w:pPr>
          </w:p>
        </w:tc>
        <w:tc>
          <w:tcPr>
            <w:tcW w:w="149" w:type="dxa"/>
          </w:tcPr>
          <w:p w14:paraId="06F51BFA" w14:textId="77777777" w:rsidR="0095501B" w:rsidRPr="00D63ACB" w:rsidRDefault="0095501B" w:rsidP="004B097E">
            <w:pPr>
              <w:pStyle w:val="EmptyCellLayoutStyle"/>
              <w:spacing w:after="0" w:line="240" w:lineRule="auto"/>
              <w:rPr>
                <w:rFonts w:ascii="Arial" w:hAnsi="Arial" w:cs="Arial"/>
              </w:rPr>
            </w:pPr>
          </w:p>
        </w:tc>
      </w:tr>
    </w:tbl>
    <w:p w14:paraId="7ED7AB50" w14:textId="77777777" w:rsidR="0095501B" w:rsidRPr="00D63ACB" w:rsidRDefault="0095501B" w:rsidP="0095501B">
      <w:pPr>
        <w:spacing w:after="0" w:line="240" w:lineRule="auto"/>
        <w:rPr>
          <w:rFonts w:ascii="Arial" w:hAnsi="Arial" w:cs="Arial"/>
        </w:rPr>
      </w:pPr>
    </w:p>
    <w:p w14:paraId="32D4166C"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SQL Server para el distribuidor</w:t>
      </w:r>
    </w:p>
    <w:p w14:paraId="0D6CF88A"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si el Agente SQL Server se está ejecutando en el distribuidor.</w:t>
      </w:r>
    </w:p>
    <w:p w14:paraId="28878EAA" w14:textId="77777777" w:rsidR="0095501B" w:rsidRPr="00D63ACB" w:rsidRDefault="0095501B" w:rsidP="0095501B">
      <w:pPr>
        <w:spacing w:after="0" w:line="240" w:lineRule="auto"/>
        <w:rPr>
          <w:rFonts w:ascii="Arial" w:hAnsi="Arial" w:cs="Arial"/>
        </w:rPr>
      </w:pPr>
    </w:p>
    <w:p w14:paraId="7378E300"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de registro del LOG de replicación para el distribuidor (agregado para todas las publicaciones)</w:t>
      </w:r>
    </w:p>
    <w:p w14:paraId="7FA96FA2"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del lector de registros de replicación para todas las publicaciones ofrecidas por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408E9E2E" w14:textId="77777777" w:rsidTr="004B097E">
        <w:trPr>
          <w:trHeight w:val="54"/>
        </w:trPr>
        <w:tc>
          <w:tcPr>
            <w:tcW w:w="54" w:type="dxa"/>
          </w:tcPr>
          <w:p w14:paraId="222C84C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0EE8190" w14:textId="77777777" w:rsidR="0095501B" w:rsidRPr="00D63ACB" w:rsidRDefault="0095501B" w:rsidP="004B097E">
            <w:pPr>
              <w:pStyle w:val="EmptyCellLayoutStyle"/>
              <w:spacing w:after="0" w:line="240" w:lineRule="auto"/>
              <w:rPr>
                <w:rFonts w:ascii="Arial" w:hAnsi="Arial" w:cs="Arial"/>
              </w:rPr>
            </w:pPr>
          </w:p>
        </w:tc>
        <w:tc>
          <w:tcPr>
            <w:tcW w:w="149" w:type="dxa"/>
          </w:tcPr>
          <w:p w14:paraId="78ED3EC9" w14:textId="77777777" w:rsidR="0095501B" w:rsidRPr="00D63ACB" w:rsidRDefault="0095501B" w:rsidP="004B097E">
            <w:pPr>
              <w:pStyle w:val="EmptyCellLayoutStyle"/>
              <w:spacing w:after="0" w:line="240" w:lineRule="auto"/>
              <w:rPr>
                <w:rFonts w:ascii="Arial" w:hAnsi="Arial" w:cs="Arial"/>
              </w:rPr>
            </w:pPr>
          </w:p>
        </w:tc>
      </w:tr>
      <w:tr w:rsidR="0095501B" w:rsidRPr="00D63ACB" w14:paraId="0496A9BA" w14:textId="77777777" w:rsidTr="004B097E">
        <w:tc>
          <w:tcPr>
            <w:tcW w:w="54" w:type="dxa"/>
          </w:tcPr>
          <w:p w14:paraId="3A57199C"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19930CF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7E59C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6F48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205CB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08B9AA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42F3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3937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D113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1C539E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3481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25CC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DE269"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1573E0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E05F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7A2E3" w14:textId="125BF165"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07CE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1ED2CAA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AEBD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5CCA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8013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5609D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573A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F21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D173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64F0DA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9CA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988F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90490" w14:textId="77777777" w:rsidR="0095501B" w:rsidRPr="00D63ACB" w:rsidRDefault="0095501B" w:rsidP="004B097E">
                  <w:pPr>
                    <w:spacing w:after="0" w:line="240" w:lineRule="auto"/>
                    <w:rPr>
                      <w:rFonts w:ascii="Arial" w:hAnsi="Arial" w:cs="Arial"/>
                    </w:rPr>
                  </w:pPr>
                </w:p>
              </w:tc>
            </w:tr>
            <w:tr w:rsidR="0095501B" w:rsidRPr="00D63ACB" w14:paraId="287FC5B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A51D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13C4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3487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9B7F4C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FBD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9ABD5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5FCFE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6136A65F" w14:textId="77777777" w:rsidR="0095501B" w:rsidRPr="00D63ACB" w:rsidRDefault="0095501B" w:rsidP="004B097E">
            <w:pPr>
              <w:spacing w:after="0" w:line="240" w:lineRule="auto"/>
              <w:rPr>
                <w:rFonts w:ascii="Arial" w:hAnsi="Arial" w:cs="Arial"/>
              </w:rPr>
            </w:pPr>
          </w:p>
        </w:tc>
        <w:tc>
          <w:tcPr>
            <w:tcW w:w="149" w:type="dxa"/>
          </w:tcPr>
          <w:p w14:paraId="0899852C" w14:textId="77777777" w:rsidR="0095501B" w:rsidRPr="00D63ACB" w:rsidRDefault="0095501B" w:rsidP="004B097E">
            <w:pPr>
              <w:pStyle w:val="EmptyCellLayoutStyle"/>
              <w:spacing w:after="0" w:line="240" w:lineRule="auto"/>
              <w:rPr>
                <w:rFonts w:ascii="Arial" w:hAnsi="Arial" w:cs="Arial"/>
              </w:rPr>
            </w:pPr>
          </w:p>
        </w:tc>
      </w:tr>
      <w:tr w:rsidR="0095501B" w:rsidRPr="00D63ACB" w14:paraId="67326D58" w14:textId="77777777" w:rsidTr="004B097E">
        <w:trPr>
          <w:trHeight w:val="80"/>
        </w:trPr>
        <w:tc>
          <w:tcPr>
            <w:tcW w:w="54" w:type="dxa"/>
          </w:tcPr>
          <w:p w14:paraId="22F9F5A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A51BA2B" w14:textId="77777777" w:rsidR="0095501B" w:rsidRPr="00D63ACB" w:rsidRDefault="0095501B" w:rsidP="004B097E">
            <w:pPr>
              <w:pStyle w:val="EmptyCellLayoutStyle"/>
              <w:spacing w:after="0" w:line="240" w:lineRule="auto"/>
              <w:rPr>
                <w:rFonts w:ascii="Arial" w:hAnsi="Arial" w:cs="Arial"/>
              </w:rPr>
            </w:pPr>
          </w:p>
        </w:tc>
        <w:tc>
          <w:tcPr>
            <w:tcW w:w="149" w:type="dxa"/>
          </w:tcPr>
          <w:p w14:paraId="5C5FEDCB" w14:textId="77777777" w:rsidR="0095501B" w:rsidRPr="00D63ACB" w:rsidRDefault="0095501B" w:rsidP="004B097E">
            <w:pPr>
              <w:pStyle w:val="EmptyCellLayoutStyle"/>
              <w:spacing w:after="0" w:line="240" w:lineRule="auto"/>
              <w:rPr>
                <w:rFonts w:ascii="Arial" w:hAnsi="Arial" w:cs="Arial"/>
              </w:rPr>
            </w:pPr>
          </w:p>
        </w:tc>
      </w:tr>
    </w:tbl>
    <w:p w14:paraId="1499B8B1" w14:textId="77777777" w:rsidR="0095501B" w:rsidRPr="00D63ACB" w:rsidRDefault="0095501B" w:rsidP="0095501B">
      <w:pPr>
        <w:spacing w:after="0" w:line="240" w:lineRule="auto"/>
        <w:rPr>
          <w:rFonts w:ascii="Arial" w:hAnsi="Arial" w:cs="Arial"/>
        </w:rPr>
      </w:pPr>
    </w:p>
    <w:p w14:paraId="684F0B1B"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Porcentaje de suscripciones caducadas</w:t>
      </w:r>
    </w:p>
    <w:p w14:paraId="3B69FC7A"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Monitor Porcentaje de suscripciones caducadas</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70552B81" w14:textId="77777777" w:rsidTr="004B097E">
        <w:trPr>
          <w:trHeight w:val="54"/>
        </w:trPr>
        <w:tc>
          <w:tcPr>
            <w:tcW w:w="54" w:type="dxa"/>
          </w:tcPr>
          <w:p w14:paraId="6C079CD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B192A70" w14:textId="77777777" w:rsidR="0095501B" w:rsidRPr="00D63ACB" w:rsidRDefault="0095501B" w:rsidP="004B097E">
            <w:pPr>
              <w:pStyle w:val="EmptyCellLayoutStyle"/>
              <w:spacing w:after="0" w:line="240" w:lineRule="auto"/>
              <w:rPr>
                <w:rFonts w:ascii="Arial" w:hAnsi="Arial" w:cs="Arial"/>
              </w:rPr>
            </w:pPr>
          </w:p>
        </w:tc>
        <w:tc>
          <w:tcPr>
            <w:tcW w:w="149" w:type="dxa"/>
          </w:tcPr>
          <w:p w14:paraId="0F7E0366" w14:textId="77777777" w:rsidR="0095501B" w:rsidRPr="00D63ACB" w:rsidRDefault="0095501B" w:rsidP="004B097E">
            <w:pPr>
              <w:pStyle w:val="EmptyCellLayoutStyle"/>
              <w:spacing w:after="0" w:line="240" w:lineRule="auto"/>
              <w:rPr>
                <w:rFonts w:ascii="Arial" w:hAnsi="Arial" w:cs="Arial"/>
              </w:rPr>
            </w:pPr>
          </w:p>
        </w:tc>
      </w:tr>
      <w:tr w:rsidR="0095501B" w:rsidRPr="00D63ACB" w14:paraId="2BE1DAA3" w14:textId="77777777" w:rsidTr="004B097E">
        <w:tc>
          <w:tcPr>
            <w:tcW w:w="54" w:type="dxa"/>
          </w:tcPr>
          <w:p w14:paraId="0E72F0B2"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2B532C6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88A7D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ADDE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3F029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8F8900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A50B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66CC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978C9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316F74D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B732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3E7C7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A738B"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0BE2D05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116D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5462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184D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10</w:t>
                  </w:r>
                </w:p>
              </w:tc>
            </w:tr>
            <w:tr w:rsidR="0095501B" w:rsidRPr="00D63ACB" w14:paraId="1A7FD6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EE94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81C9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C9D0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77B3D9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5185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39E1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3D18F" w14:textId="77777777" w:rsidR="0095501B" w:rsidRPr="00D63ACB" w:rsidRDefault="0095501B" w:rsidP="004B097E">
                  <w:pPr>
                    <w:spacing w:after="0" w:line="240" w:lineRule="auto"/>
                    <w:rPr>
                      <w:rFonts w:ascii="Arial" w:hAnsi="Arial" w:cs="Arial"/>
                    </w:rPr>
                  </w:pPr>
                </w:p>
              </w:tc>
            </w:tr>
            <w:tr w:rsidR="0095501B" w:rsidRPr="00D63ACB" w14:paraId="386E4A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562E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FEF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2B7B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0DEDD3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B066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23E3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8B97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631984F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D99DE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8AE08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5B8A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0</w:t>
                  </w:r>
                </w:p>
              </w:tc>
            </w:tr>
          </w:tbl>
          <w:p w14:paraId="650E7DDF" w14:textId="77777777" w:rsidR="0095501B" w:rsidRPr="00D63ACB" w:rsidRDefault="0095501B" w:rsidP="004B097E">
            <w:pPr>
              <w:spacing w:after="0" w:line="240" w:lineRule="auto"/>
              <w:rPr>
                <w:rFonts w:ascii="Arial" w:hAnsi="Arial" w:cs="Arial"/>
              </w:rPr>
            </w:pPr>
          </w:p>
        </w:tc>
        <w:tc>
          <w:tcPr>
            <w:tcW w:w="149" w:type="dxa"/>
          </w:tcPr>
          <w:p w14:paraId="77FFD02A" w14:textId="77777777" w:rsidR="0095501B" w:rsidRPr="00D63ACB" w:rsidRDefault="0095501B" w:rsidP="004B097E">
            <w:pPr>
              <w:pStyle w:val="EmptyCellLayoutStyle"/>
              <w:spacing w:after="0" w:line="240" w:lineRule="auto"/>
              <w:rPr>
                <w:rFonts w:ascii="Arial" w:hAnsi="Arial" w:cs="Arial"/>
              </w:rPr>
            </w:pPr>
          </w:p>
        </w:tc>
      </w:tr>
      <w:tr w:rsidR="0095501B" w:rsidRPr="00D63ACB" w14:paraId="43DBB2FA" w14:textId="77777777" w:rsidTr="004B097E">
        <w:trPr>
          <w:trHeight w:val="80"/>
        </w:trPr>
        <w:tc>
          <w:tcPr>
            <w:tcW w:w="54" w:type="dxa"/>
          </w:tcPr>
          <w:p w14:paraId="128D70F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7336DB9" w14:textId="77777777" w:rsidR="0095501B" w:rsidRPr="00D63ACB" w:rsidRDefault="0095501B" w:rsidP="004B097E">
            <w:pPr>
              <w:pStyle w:val="EmptyCellLayoutStyle"/>
              <w:spacing w:after="0" w:line="240" w:lineRule="auto"/>
              <w:rPr>
                <w:rFonts w:ascii="Arial" w:hAnsi="Arial" w:cs="Arial"/>
              </w:rPr>
            </w:pPr>
          </w:p>
        </w:tc>
        <w:tc>
          <w:tcPr>
            <w:tcW w:w="149" w:type="dxa"/>
          </w:tcPr>
          <w:p w14:paraId="6B0542AC" w14:textId="77777777" w:rsidR="0095501B" w:rsidRPr="00D63ACB" w:rsidRDefault="0095501B" w:rsidP="004B097E">
            <w:pPr>
              <w:pStyle w:val="EmptyCellLayoutStyle"/>
              <w:spacing w:after="0" w:line="240" w:lineRule="auto"/>
              <w:rPr>
                <w:rFonts w:ascii="Arial" w:hAnsi="Arial" w:cs="Arial"/>
              </w:rPr>
            </w:pPr>
          </w:p>
        </w:tc>
      </w:tr>
    </w:tbl>
    <w:p w14:paraId="5E6DE946" w14:textId="77777777" w:rsidR="0095501B" w:rsidRPr="00D63ACB" w:rsidRDefault="0095501B" w:rsidP="0095501B">
      <w:pPr>
        <w:spacing w:after="0" w:line="240" w:lineRule="auto"/>
        <w:rPr>
          <w:rFonts w:ascii="Arial" w:hAnsi="Arial" w:cs="Arial"/>
        </w:rPr>
      </w:pPr>
    </w:p>
    <w:p w14:paraId="399B1512"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Espacio disponible para instantáneas de publicación</w:t>
      </w:r>
    </w:p>
    <w:p w14:paraId="0D8429E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El monitor emite una advertencia cuando el espacio en disco disponible para la instantánea de publicación cae por debajo del valor de umbral de advertencia. Esto se indica como un porcentaje del tamaño de la carpeta de archivos de instantánea. El monitor emite una alerta crítica cuando el espacio disponible cae por debajo del umbral crítico.</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1B38AF11" w14:textId="77777777" w:rsidTr="004B097E">
        <w:trPr>
          <w:trHeight w:val="54"/>
        </w:trPr>
        <w:tc>
          <w:tcPr>
            <w:tcW w:w="54" w:type="dxa"/>
          </w:tcPr>
          <w:p w14:paraId="224979DC"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7D4C40F" w14:textId="77777777" w:rsidR="0095501B" w:rsidRPr="00D63ACB" w:rsidRDefault="0095501B" w:rsidP="004B097E">
            <w:pPr>
              <w:pStyle w:val="EmptyCellLayoutStyle"/>
              <w:spacing w:after="0" w:line="240" w:lineRule="auto"/>
              <w:rPr>
                <w:rFonts w:ascii="Arial" w:hAnsi="Arial" w:cs="Arial"/>
              </w:rPr>
            </w:pPr>
          </w:p>
        </w:tc>
        <w:tc>
          <w:tcPr>
            <w:tcW w:w="149" w:type="dxa"/>
          </w:tcPr>
          <w:p w14:paraId="38727D2B" w14:textId="77777777" w:rsidR="0095501B" w:rsidRPr="00D63ACB" w:rsidRDefault="0095501B" w:rsidP="004B097E">
            <w:pPr>
              <w:pStyle w:val="EmptyCellLayoutStyle"/>
              <w:spacing w:after="0" w:line="240" w:lineRule="auto"/>
              <w:rPr>
                <w:rFonts w:ascii="Arial" w:hAnsi="Arial" w:cs="Arial"/>
              </w:rPr>
            </w:pPr>
          </w:p>
        </w:tc>
      </w:tr>
      <w:tr w:rsidR="0095501B" w:rsidRPr="00D63ACB" w14:paraId="00CAA4A4" w14:textId="77777777" w:rsidTr="004B097E">
        <w:tc>
          <w:tcPr>
            <w:tcW w:w="54" w:type="dxa"/>
          </w:tcPr>
          <w:p w14:paraId="68A0EDD9"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76D2E87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19366"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10634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BE8A7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9C529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DA1C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4C89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FBBD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5D6DF56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548C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4D2A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32A62"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55954B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C376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5383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B584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10</w:t>
                  </w:r>
                </w:p>
              </w:tc>
            </w:tr>
            <w:tr w:rsidR="0095501B" w:rsidRPr="00D63ACB" w14:paraId="59EF419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C5B7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DB99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E511F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r w:rsidR="0095501B" w:rsidRPr="00D63ACB" w14:paraId="06262E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335C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33F4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E7548" w14:textId="77777777" w:rsidR="0095501B" w:rsidRPr="00D63ACB" w:rsidRDefault="0095501B" w:rsidP="004B097E">
                  <w:pPr>
                    <w:spacing w:after="0" w:line="240" w:lineRule="auto"/>
                    <w:rPr>
                      <w:rFonts w:ascii="Arial" w:hAnsi="Arial" w:cs="Arial"/>
                    </w:rPr>
                  </w:pPr>
                </w:p>
              </w:tc>
            </w:tr>
            <w:tr w:rsidR="0095501B" w:rsidRPr="00D63ACB" w14:paraId="636890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BCB8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AA1D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0E6F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AF528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9EB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165A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5E59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354016A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2DBF2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0A908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7A41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20</w:t>
                  </w:r>
                </w:p>
              </w:tc>
            </w:tr>
          </w:tbl>
          <w:p w14:paraId="76B0B809" w14:textId="77777777" w:rsidR="0095501B" w:rsidRPr="00D63ACB" w:rsidRDefault="0095501B" w:rsidP="004B097E">
            <w:pPr>
              <w:spacing w:after="0" w:line="240" w:lineRule="auto"/>
              <w:rPr>
                <w:rFonts w:ascii="Arial" w:hAnsi="Arial" w:cs="Arial"/>
              </w:rPr>
            </w:pPr>
          </w:p>
        </w:tc>
        <w:tc>
          <w:tcPr>
            <w:tcW w:w="149" w:type="dxa"/>
          </w:tcPr>
          <w:p w14:paraId="74912F25" w14:textId="77777777" w:rsidR="0095501B" w:rsidRPr="00D63ACB" w:rsidRDefault="0095501B" w:rsidP="004B097E">
            <w:pPr>
              <w:pStyle w:val="EmptyCellLayoutStyle"/>
              <w:spacing w:after="0" w:line="240" w:lineRule="auto"/>
              <w:rPr>
                <w:rFonts w:ascii="Arial" w:hAnsi="Arial" w:cs="Arial"/>
              </w:rPr>
            </w:pPr>
          </w:p>
        </w:tc>
      </w:tr>
      <w:tr w:rsidR="0095501B" w:rsidRPr="00D63ACB" w14:paraId="01FE8037" w14:textId="77777777" w:rsidTr="004B097E">
        <w:trPr>
          <w:trHeight w:val="80"/>
        </w:trPr>
        <w:tc>
          <w:tcPr>
            <w:tcW w:w="54" w:type="dxa"/>
          </w:tcPr>
          <w:p w14:paraId="791AE75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829E48D" w14:textId="77777777" w:rsidR="0095501B" w:rsidRPr="00D63ACB" w:rsidRDefault="0095501B" w:rsidP="004B097E">
            <w:pPr>
              <w:pStyle w:val="EmptyCellLayoutStyle"/>
              <w:spacing w:after="0" w:line="240" w:lineRule="auto"/>
              <w:rPr>
                <w:rFonts w:ascii="Arial" w:hAnsi="Arial" w:cs="Arial"/>
              </w:rPr>
            </w:pPr>
          </w:p>
        </w:tc>
        <w:tc>
          <w:tcPr>
            <w:tcW w:w="149" w:type="dxa"/>
          </w:tcPr>
          <w:p w14:paraId="1A31C27A" w14:textId="77777777" w:rsidR="0095501B" w:rsidRPr="00D63ACB" w:rsidRDefault="0095501B" w:rsidP="004B097E">
            <w:pPr>
              <w:pStyle w:val="EmptyCellLayoutStyle"/>
              <w:spacing w:after="0" w:line="240" w:lineRule="auto"/>
              <w:rPr>
                <w:rFonts w:ascii="Arial" w:hAnsi="Arial" w:cs="Arial"/>
              </w:rPr>
            </w:pPr>
          </w:p>
        </w:tc>
      </w:tr>
    </w:tbl>
    <w:p w14:paraId="1B8972CF" w14:textId="77777777" w:rsidR="0095501B" w:rsidRPr="00D63ACB" w:rsidRDefault="0095501B" w:rsidP="0095501B">
      <w:pPr>
        <w:spacing w:after="0" w:line="240" w:lineRule="auto"/>
        <w:rPr>
          <w:rFonts w:ascii="Arial" w:hAnsi="Arial" w:cs="Arial"/>
        </w:rPr>
      </w:pPr>
    </w:p>
    <w:p w14:paraId="030624DB"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de lectura de cola de replicación para el distribuidor (agregado para todas las publicaciones)</w:t>
      </w:r>
    </w:p>
    <w:p w14:paraId="1DC08BC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 los servicios del Agente de lectura de cola para todas las publicaciones del distribuidor. Nota: Este monitor está deshabilitado de forma predeterminada. Use invalidaciones para habilitarlo cuando sea necesario.</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0F02D21E" w14:textId="77777777" w:rsidTr="004B097E">
        <w:trPr>
          <w:trHeight w:val="54"/>
        </w:trPr>
        <w:tc>
          <w:tcPr>
            <w:tcW w:w="54" w:type="dxa"/>
          </w:tcPr>
          <w:p w14:paraId="7EBEF6D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F103A4B" w14:textId="77777777" w:rsidR="0095501B" w:rsidRPr="00D63ACB" w:rsidRDefault="0095501B" w:rsidP="004B097E">
            <w:pPr>
              <w:pStyle w:val="EmptyCellLayoutStyle"/>
              <w:spacing w:after="0" w:line="240" w:lineRule="auto"/>
              <w:rPr>
                <w:rFonts w:ascii="Arial" w:hAnsi="Arial" w:cs="Arial"/>
              </w:rPr>
            </w:pPr>
          </w:p>
        </w:tc>
        <w:tc>
          <w:tcPr>
            <w:tcW w:w="149" w:type="dxa"/>
          </w:tcPr>
          <w:p w14:paraId="2C994542" w14:textId="77777777" w:rsidR="0095501B" w:rsidRPr="00D63ACB" w:rsidRDefault="0095501B" w:rsidP="004B097E">
            <w:pPr>
              <w:pStyle w:val="EmptyCellLayoutStyle"/>
              <w:spacing w:after="0" w:line="240" w:lineRule="auto"/>
              <w:rPr>
                <w:rFonts w:ascii="Arial" w:hAnsi="Arial" w:cs="Arial"/>
              </w:rPr>
            </w:pPr>
          </w:p>
        </w:tc>
      </w:tr>
      <w:tr w:rsidR="0095501B" w:rsidRPr="00D63ACB" w14:paraId="7857547E" w14:textId="77777777" w:rsidTr="004B097E">
        <w:tc>
          <w:tcPr>
            <w:tcW w:w="54" w:type="dxa"/>
          </w:tcPr>
          <w:p w14:paraId="7A4373E7"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55BED24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C26F2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2F56A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D227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2F5971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9561A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03F0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DBC1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No</w:t>
                  </w:r>
                </w:p>
              </w:tc>
            </w:tr>
            <w:tr w:rsidR="0095501B" w:rsidRPr="00D63ACB" w14:paraId="06E50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169C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3C1C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D918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4CDA34F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CA7B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A42CF" w14:textId="31EB9BF5"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F5A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0119E8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F39D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602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7350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3810E2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8582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9DA0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D52E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2643925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9B40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C6F0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C0408" w14:textId="77777777" w:rsidR="0095501B" w:rsidRPr="00D63ACB" w:rsidRDefault="0095501B" w:rsidP="004B097E">
                  <w:pPr>
                    <w:spacing w:after="0" w:line="240" w:lineRule="auto"/>
                    <w:rPr>
                      <w:rFonts w:ascii="Arial" w:hAnsi="Arial" w:cs="Arial"/>
                    </w:rPr>
                  </w:pPr>
                </w:p>
              </w:tc>
            </w:tr>
            <w:tr w:rsidR="0095501B" w:rsidRPr="00D63ACB" w14:paraId="7B42F75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272A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5DA2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E96F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21440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17D4D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4D2F4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1B4AE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7E0B9DDC" w14:textId="77777777" w:rsidR="0095501B" w:rsidRPr="00D63ACB" w:rsidRDefault="0095501B" w:rsidP="004B097E">
            <w:pPr>
              <w:spacing w:after="0" w:line="240" w:lineRule="auto"/>
              <w:rPr>
                <w:rFonts w:ascii="Arial" w:hAnsi="Arial" w:cs="Arial"/>
              </w:rPr>
            </w:pPr>
          </w:p>
        </w:tc>
        <w:tc>
          <w:tcPr>
            <w:tcW w:w="149" w:type="dxa"/>
          </w:tcPr>
          <w:p w14:paraId="1EB3F1FE" w14:textId="77777777" w:rsidR="0095501B" w:rsidRPr="00D63ACB" w:rsidRDefault="0095501B" w:rsidP="004B097E">
            <w:pPr>
              <w:pStyle w:val="EmptyCellLayoutStyle"/>
              <w:spacing w:after="0" w:line="240" w:lineRule="auto"/>
              <w:rPr>
                <w:rFonts w:ascii="Arial" w:hAnsi="Arial" w:cs="Arial"/>
              </w:rPr>
            </w:pPr>
          </w:p>
        </w:tc>
      </w:tr>
      <w:tr w:rsidR="0095501B" w:rsidRPr="00D63ACB" w14:paraId="44848BE6" w14:textId="77777777" w:rsidTr="004B097E">
        <w:trPr>
          <w:trHeight w:val="80"/>
        </w:trPr>
        <w:tc>
          <w:tcPr>
            <w:tcW w:w="54" w:type="dxa"/>
          </w:tcPr>
          <w:p w14:paraId="495160F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2016228" w14:textId="77777777" w:rsidR="0095501B" w:rsidRPr="00D63ACB" w:rsidRDefault="0095501B" w:rsidP="004B097E">
            <w:pPr>
              <w:pStyle w:val="EmptyCellLayoutStyle"/>
              <w:spacing w:after="0" w:line="240" w:lineRule="auto"/>
              <w:rPr>
                <w:rFonts w:ascii="Arial" w:hAnsi="Arial" w:cs="Arial"/>
              </w:rPr>
            </w:pPr>
          </w:p>
        </w:tc>
        <w:tc>
          <w:tcPr>
            <w:tcW w:w="149" w:type="dxa"/>
          </w:tcPr>
          <w:p w14:paraId="1A1F797E" w14:textId="77777777" w:rsidR="0095501B" w:rsidRPr="00D63ACB" w:rsidRDefault="0095501B" w:rsidP="004B097E">
            <w:pPr>
              <w:pStyle w:val="EmptyCellLayoutStyle"/>
              <w:spacing w:after="0" w:line="240" w:lineRule="auto"/>
              <w:rPr>
                <w:rFonts w:ascii="Arial" w:hAnsi="Arial" w:cs="Arial"/>
              </w:rPr>
            </w:pPr>
          </w:p>
        </w:tc>
      </w:tr>
    </w:tbl>
    <w:p w14:paraId="2BF7C814" w14:textId="77777777" w:rsidR="0095501B" w:rsidRPr="00D63ACB" w:rsidRDefault="0095501B" w:rsidP="0095501B">
      <w:pPr>
        <w:spacing w:after="0" w:line="240" w:lineRule="auto"/>
        <w:rPr>
          <w:rFonts w:ascii="Arial" w:hAnsi="Arial" w:cs="Arial"/>
        </w:rPr>
      </w:pPr>
    </w:p>
    <w:p w14:paraId="5BC372B8"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Los agentes de replicación han producido un error en el distribuidor</w:t>
      </w:r>
    </w:p>
    <w:p w14:paraId="7414D34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si los siguientes trabajos de agentes de replicación están en buen estado: agente de distribución, agente de mezcla, agente de lectura de cola, agente de lector del registro o agente de instantáneas. Si alguno de los agentes tiene un estado de error, se activará el monitor.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21188ADB" w14:textId="77777777" w:rsidTr="004B097E">
        <w:trPr>
          <w:trHeight w:val="54"/>
        </w:trPr>
        <w:tc>
          <w:tcPr>
            <w:tcW w:w="54" w:type="dxa"/>
          </w:tcPr>
          <w:p w14:paraId="5DFB6F10"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1E0B246" w14:textId="77777777" w:rsidR="0095501B" w:rsidRPr="00D63ACB" w:rsidRDefault="0095501B" w:rsidP="004B097E">
            <w:pPr>
              <w:pStyle w:val="EmptyCellLayoutStyle"/>
              <w:spacing w:after="0" w:line="240" w:lineRule="auto"/>
              <w:rPr>
                <w:rFonts w:ascii="Arial" w:hAnsi="Arial" w:cs="Arial"/>
              </w:rPr>
            </w:pPr>
          </w:p>
        </w:tc>
        <w:tc>
          <w:tcPr>
            <w:tcW w:w="149" w:type="dxa"/>
          </w:tcPr>
          <w:p w14:paraId="7423EBC3" w14:textId="77777777" w:rsidR="0095501B" w:rsidRPr="00D63ACB" w:rsidRDefault="0095501B" w:rsidP="004B097E">
            <w:pPr>
              <w:pStyle w:val="EmptyCellLayoutStyle"/>
              <w:spacing w:after="0" w:line="240" w:lineRule="auto"/>
              <w:rPr>
                <w:rFonts w:ascii="Arial" w:hAnsi="Arial" w:cs="Arial"/>
              </w:rPr>
            </w:pPr>
          </w:p>
        </w:tc>
      </w:tr>
      <w:tr w:rsidR="0095501B" w:rsidRPr="00D63ACB" w14:paraId="4EB3D046" w14:textId="77777777" w:rsidTr="004B097E">
        <w:tc>
          <w:tcPr>
            <w:tcW w:w="54" w:type="dxa"/>
          </w:tcPr>
          <w:p w14:paraId="4593C681"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7395A3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31FA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51120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D1BF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2ED3F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BF90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DE92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61B9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1E46B9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B542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80DD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801B7"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0C75EB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5ED0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3266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75C0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w:t>
                  </w:r>
                </w:p>
              </w:tc>
            </w:tr>
            <w:tr w:rsidR="0095501B" w:rsidRPr="00D63ACB" w14:paraId="2C12A95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6022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D8AF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884F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6355B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82B5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077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3154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w:t>
                  </w:r>
                </w:p>
              </w:tc>
            </w:tr>
            <w:tr w:rsidR="0095501B" w:rsidRPr="00D63ACB" w14:paraId="17FDA7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FBB1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91F4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08F14" w14:textId="77777777" w:rsidR="0095501B" w:rsidRPr="00D63ACB" w:rsidRDefault="0095501B" w:rsidP="004B097E">
                  <w:pPr>
                    <w:spacing w:after="0" w:line="240" w:lineRule="auto"/>
                    <w:rPr>
                      <w:rFonts w:ascii="Arial" w:hAnsi="Arial" w:cs="Arial"/>
                    </w:rPr>
                  </w:pPr>
                </w:p>
              </w:tc>
            </w:tr>
            <w:tr w:rsidR="0095501B" w:rsidRPr="00D63ACB" w14:paraId="6B16364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F97F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4F3E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CFE5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6B0F48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2C55F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EAFCC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F8D5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44670CD3" w14:textId="77777777" w:rsidR="0095501B" w:rsidRPr="00D63ACB" w:rsidRDefault="0095501B" w:rsidP="004B097E">
            <w:pPr>
              <w:spacing w:after="0" w:line="240" w:lineRule="auto"/>
              <w:rPr>
                <w:rFonts w:ascii="Arial" w:hAnsi="Arial" w:cs="Arial"/>
              </w:rPr>
            </w:pPr>
          </w:p>
        </w:tc>
        <w:tc>
          <w:tcPr>
            <w:tcW w:w="149" w:type="dxa"/>
          </w:tcPr>
          <w:p w14:paraId="4063C61B" w14:textId="77777777" w:rsidR="0095501B" w:rsidRPr="00D63ACB" w:rsidRDefault="0095501B" w:rsidP="004B097E">
            <w:pPr>
              <w:pStyle w:val="EmptyCellLayoutStyle"/>
              <w:spacing w:after="0" w:line="240" w:lineRule="auto"/>
              <w:rPr>
                <w:rFonts w:ascii="Arial" w:hAnsi="Arial" w:cs="Arial"/>
              </w:rPr>
            </w:pPr>
          </w:p>
        </w:tc>
      </w:tr>
      <w:tr w:rsidR="0095501B" w:rsidRPr="00D63ACB" w14:paraId="68C6079D" w14:textId="77777777" w:rsidTr="004B097E">
        <w:trPr>
          <w:trHeight w:val="80"/>
        </w:trPr>
        <w:tc>
          <w:tcPr>
            <w:tcW w:w="54" w:type="dxa"/>
          </w:tcPr>
          <w:p w14:paraId="6349FECB"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8C0AB22" w14:textId="77777777" w:rsidR="0095501B" w:rsidRPr="00D63ACB" w:rsidRDefault="0095501B" w:rsidP="004B097E">
            <w:pPr>
              <w:pStyle w:val="EmptyCellLayoutStyle"/>
              <w:spacing w:after="0" w:line="240" w:lineRule="auto"/>
              <w:rPr>
                <w:rFonts w:ascii="Arial" w:hAnsi="Arial" w:cs="Arial"/>
              </w:rPr>
            </w:pPr>
          </w:p>
        </w:tc>
        <w:tc>
          <w:tcPr>
            <w:tcW w:w="149" w:type="dxa"/>
          </w:tcPr>
          <w:p w14:paraId="0271F4B9" w14:textId="77777777" w:rsidR="0095501B" w:rsidRPr="00D63ACB" w:rsidRDefault="0095501B" w:rsidP="004B097E">
            <w:pPr>
              <w:pStyle w:val="EmptyCellLayoutStyle"/>
              <w:spacing w:after="0" w:line="240" w:lineRule="auto"/>
              <w:rPr>
                <w:rFonts w:ascii="Arial" w:hAnsi="Arial" w:cs="Arial"/>
              </w:rPr>
            </w:pPr>
          </w:p>
        </w:tc>
      </w:tr>
    </w:tbl>
    <w:p w14:paraId="101F0AE6" w14:textId="77777777" w:rsidR="0095501B" w:rsidRPr="00D63ACB" w:rsidRDefault="0095501B" w:rsidP="0095501B">
      <w:pPr>
        <w:spacing w:after="0" w:line="240" w:lineRule="auto"/>
        <w:rPr>
          <w:rFonts w:ascii="Arial" w:hAnsi="Arial" w:cs="Arial"/>
        </w:rPr>
      </w:pPr>
    </w:p>
    <w:p w14:paraId="11F1E383"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Tiempo de ejecución diaria total del agente de replicación</w:t>
      </w:r>
    </w:p>
    <w:p w14:paraId="07B1D6C9"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Esto supervisa el tiempo de ejecución diaria total de los agentes de replicación, distribución, lector del registro, mezcla, lectura de cola e instantánea del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480F0D58" w14:textId="77777777" w:rsidTr="004B097E">
        <w:trPr>
          <w:trHeight w:val="54"/>
        </w:trPr>
        <w:tc>
          <w:tcPr>
            <w:tcW w:w="54" w:type="dxa"/>
          </w:tcPr>
          <w:p w14:paraId="4C89875B"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31A7996" w14:textId="77777777" w:rsidR="0095501B" w:rsidRPr="00D63ACB" w:rsidRDefault="0095501B" w:rsidP="004B097E">
            <w:pPr>
              <w:pStyle w:val="EmptyCellLayoutStyle"/>
              <w:spacing w:after="0" w:line="240" w:lineRule="auto"/>
              <w:rPr>
                <w:rFonts w:ascii="Arial" w:hAnsi="Arial" w:cs="Arial"/>
              </w:rPr>
            </w:pPr>
          </w:p>
        </w:tc>
        <w:tc>
          <w:tcPr>
            <w:tcW w:w="149" w:type="dxa"/>
          </w:tcPr>
          <w:p w14:paraId="39B74CEE" w14:textId="77777777" w:rsidR="0095501B" w:rsidRPr="00D63ACB" w:rsidRDefault="0095501B" w:rsidP="004B097E">
            <w:pPr>
              <w:pStyle w:val="EmptyCellLayoutStyle"/>
              <w:spacing w:after="0" w:line="240" w:lineRule="auto"/>
              <w:rPr>
                <w:rFonts w:ascii="Arial" w:hAnsi="Arial" w:cs="Arial"/>
              </w:rPr>
            </w:pPr>
          </w:p>
        </w:tc>
      </w:tr>
      <w:tr w:rsidR="0095501B" w:rsidRPr="00D63ACB" w14:paraId="2BB7FAD4" w14:textId="77777777" w:rsidTr="004B097E">
        <w:tc>
          <w:tcPr>
            <w:tcW w:w="54" w:type="dxa"/>
          </w:tcPr>
          <w:p w14:paraId="047FBC5E"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235B48F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A1BF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C0C1C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D7D03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A84CBA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AD8B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7B12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4F1F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48780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84D36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EF02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105C8"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00535E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52CA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02B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6973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4</w:t>
                  </w:r>
                </w:p>
              </w:tc>
            </w:tr>
            <w:tr w:rsidR="0095501B" w:rsidRPr="00D63ACB" w14:paraId="6396521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E93E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CA82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B16C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6D60BB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94A1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B9A6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084D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24</w:t>
                  </w:r>
                </w:p>
              </w:tc>
            </w:tr>
            <w:tr w:rsidR="0095501B" w:rsidRPr="00D63ACB" w14:paraId="781DFA8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D62B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11FD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00DCC" w14:textId="77777777" w:rsidR="0095501B" w:rsidRPr="00D63ACB" w:rsidRDefault="0095501B" w:rsidP="004B097E">
                  <w:pPr>
                    <w:spacing w:after="0" w:line="240" w:lineRule="auto"/>
                    <w:rPr>
                      <w:rFonts w:ascii="Arial" w:hAnsi="Arial" w:cs="Arial"/>
                    </w:rPr>
                  </w:pPr>
                </w:p>
              </w:tc>
            </w:tr>
            <w:tr w:rsidR="0095501B" w:rsidRPr="00D63ACB" w14:paraId="0A12133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1592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5D88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1799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5046D78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8B0E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83C8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DFE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13F664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7FC4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2661F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9650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w:t>
                  </w:r>
                </w:p>
              </w:tc>
            </w:tr>
          </w:tbl>
          <w:p w14:paraId="6E6D5AD3" w14:textId="77777777" w:rsidR="0095501B" w:rsidRPr="00D63ACB" w:rsidRDefault="0095501B" w:rsidP="004B097E">
            <w:pPr>
              <w:spacing w:after="0" w:line="240" w:lineRule="auto"/>
              <w:rPr>
                <w:rFonts w:ascii="Arial" w:hAnsi="Arial" w:cs="Arial"/>
              </w:rPr>
            </w:pPr>
          </w:p>
        </w:tc>
        <w:tc>
          <w:tcPr>
            <w:tcW w:w="149" w:type="dxa"/>
          </w:tcPr>
          <w:p w14:paraId="74423A00" w14:textId="77777777" w:rsidR="0095501B" w:rsidRPr="00D63ACB" w:rsidRDefault="0095501B" w:rsidP="004B097E">
            <w:pPr>
              <w:pStyle w:val="EmptyCellLayoutStyle"/>
              <w:spacing w:after="0" w:line="240" w:lineRule="auto"/>
              <w:rPr>
                <w:rFonts w:ascii="Arial" w:hAnsi="Arial" w:cs="Arial"/>
              </w:rPr>
            </w:pPr>
          </w:p>
        </w:tc>
      </w:tr>
      <w:tr w:rsidR="0095501B" w:rsidRPr="00D63ACB" w14:paraId="10B3EC3B" w14:textId="77777777" w:rsidTr="004B097E">
        <w:trPr>
          <w:trHeight w:val="80"/>
        </w:trPr>
        <w:tc>
          <w:tcPr>
            <w:tcW w:w="54" w:type="dxa"/>
          </w:tcPr>
          <w:p w14:paraId="4C1E4EFD"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1C90DB0" w14:textId="77777777" w:rsidR="0095501B" w:rsidRPr="00D63ACB" w:rsidRDefault="0095501B" w:rsidP="004B097E">
            <w:pPr>
              <w:pStyle w:val="EmptyCellLayoutStyle"/>
              <w:spacing w:after="0" w:line="240" w:lineRule="auto"/>
              <w:rPr>
                <w:rFonts w:ascii="Arial" w:hAnsi="Arial" w:cs="Arial"/>
              </w:rPr>
            </w:pPr>
          </w:p>
        </w:tc>
        <w:tc>
          <w:tcPr>
            <w:tcW w:w="149" w:type="dxa"/>
          </w:tcPr>
          <w:p w14:paraId="591EE13E" w14:textId="77777777" w:rsidR="0095501B" w:rsidRPr="00D63ACB" w:rsidRDefault="0095501B" w:rsidP="004B097E">
            <w:pPr>
              <w:pStyle w:val="EmptyCellLayoutStyle"/>
              <w:spacing w:after="0" w:line="240" w:lineRule="auto"/>
              <w:rPr>
                <w:rFonts w:ascii="Arial" w:hAnsi="Arial" w:cs="Arial"/>
              </w:rPr>
            </w:pPr>
          </w:p>
        </w:tc>
      </w:tr>
    </w:tbl>
    <w:p w14:paraId="617A4BB4" w14:textId="77777777" w:rsidR="0095501B" w:rsidRPr="00D63ACB" w:rsidRDefault="0095501B" w:rsidP="0095501B">
      <w:pPr>
        <w:spacing w:after="0" w:line="240" w:lineRule="auto"/>
        <w:rPr>
          <w:rFonts w:ascii="Arial" w:hAnsi="Arial" w:cs="Arial"/>
        </w:rPr>
      </w:pPr>
    </w:p>
    <w:p w14:paraId="2BB7220B"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Comandos pendientes en el distribuidor</w:t>
      </w:r>
    </w:p>
    <w:p w14:paraId="2BA1B7D2"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Hay comandos pendientes en el distribuidor esperando a entregarse.</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52A12EC1" w14:textId="77777777" w:rsidTr="004B097E">
        <w:trPr>
          <w:trHeight w:val="54"/>
        </w:trPr>
        <w:tc>
          <w:tcPr>
            <w:tcW w:w="54" w:type="dxa"/>
          </w:tcPr>
          <w:p w14:paraId="7615B320"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985C989" w14:textId="77777777" w:rsidR="0095501B" w:rsidRPr="00D63ACB" w:rsidRDefault="0095501B" w:rsidP="004B097E">
            <w:pPr>
              <w:pStyle w:val="EmptyCellLayoutStyle"/>
              <w:spacing w:after="0" w:line="240" w:lineRule="auto"/>
              <w:rPr>
                <w:rFonts w:ascii="Arial" w:hAnsi="Arial" w:cs="Arial"/>
              </w:rPr>
            </w:pPr>
          </w:p>
        </w:tc>
        <w:tc>
          <w:tcPr>
            <w:tcW w:w="149" w:type="dxa"/>
          </w:tcPr>
          <w:p w14:paraId="5C9170CC" w14:textId="77777777" w:rsidR="0095501B" w:rsidRPr="00D63ACB" w:rsidRDefault="0095501B" w:rsidP="004B097E">
            <w:pPr>
              <w:pStyle w:val="EmptyCellLayoutStyle"/>
              <w:spacing w:after="0" w:line="240" w:lineRule="auto"/>
              <w:rPr>
                <w:rFonts w:ascii="Arial" w:hAnsi="Arial" w:cs="Arial"/>
              </w:rPr>
            </w:pPr>
          </w:p>
        </w:tc>
      </w:tr>
      <w:tr w:rsidR="0095501B" w:rsidRPr="00D63ACB" w14:paraId="5CA7B452" w14:textId="77777777" w:rsidTr="004B097E">
        <w:tc>
          <w:tcPr>
            <w:tcW w:w="54" w:type="dxa"/>
          </w:tcPr>
          <w:p w14:paraId="0C8B8A7E"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5B76E2A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4CB839"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44423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E0EB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9D84C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1597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2D4D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B4FF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6B977F3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29EB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019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7EA61"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64A4E5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8B4C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D097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20BA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A848DE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CBF2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DD45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80F0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6</w:t>
                  </w:r>
                </w:p>
              </w:tc>
            </w:tr>
            <w:tr w:rsidR="0095501B" w:rsidRPr="00D63ACB" w14:paraId="28FBC78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3B58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7A5C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FA3CD" w14:textId="77777777" w:rsidR="0095501B" w:rsidRPr="00D63ACB" w:rsidRDefault="0095501B" w:rsidP="004B097E">
                  <w:pPr>
                    <w:spacing w:after="0" w:line="240" w:lineRule="auto"/>
                    <w:rPr>
                      <w:rFonts w:ascii="Arial" w:hAnsi="Arial" w:cs="Arial"/>
                    </w:rPr>
                  </w:pPr>
                </w:p>
              </w:tc>
            </w:tr>
            <w:tr w:rsidR="0095501B" w:rsidRPr="00D63ACB" w14:paraId="16CEA8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1D6D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3BBF4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27254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5</w:t>
                  </w:r>
                </w:p>
              </w:tc>
            </w:tr>
            <w:tr w:rsidR="0095501B" w:rsidRPr="00D63ACB" w14:paraId="0A5A54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5CE5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8AD5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F2AD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DB71BB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6BF5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AF748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153C4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34AFB2E5" w14:textId="77777777" w:rsidR="0095501B" w:rsidRPr="00D63ACB" w:rsidRDefault="0095501B" w:rsidP="004B097E">
            <w:pPr>
              <w:spacing w:after="0" w:line="240" w:lineRule="auto"/>
              <w:rPr>
                <w:rFonts w:ascii="Arial" w:hAnsi="Arial" w:cs="Arial"/>
              </w:rPr>
            </w:pPr>
          </w:p>
        </w:tc>
        <w:tc>
          <w:tcPr>
            <w:tcW w:w="149" w:type="dxa"/>
          </w:tcPr>
          <w:p w14:paraId="536ECC7D" w14:textId="77777777" w:rsidR="0095501B" w:rsidRPr="00D63ACB" w:rsidRDefault="0095501B" w:rsidP="004B097E">
            <w:pPr>
              <w:pStyle w:val="EmptyCellLayoutStyle"/>
              <w:spacing w:after="0" w:line="240" w:lineRule="auto"/>
              <w:rPr>
                <w:rFonts w:ascii="Arial" w:hAnsi="Arial" w:cs="Arial"/>
              </w:rPr>
            </w:pPr>
          </w:p>
        </w:tc>
      </w:tr>
      <w:tr w:rsidR="0095501B" w:rsidRPr="00D63ACB" w14:paraId="154F4214" w14:textId="77777777" w:rsidTr="004B097E">
        <w:trPr>
          <w:trHeight w:val="80"/>
        </w:trPr>
        <w:tc>
          <w:tcPr>
            <w:tcW w:w="54" w:type="dxa"/>
          </w:tcPr>
          <w:p w14:paraId="28BD909F"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B61EDA5" w14:textId="77777777" w:rsidR="0095501B" w:rsidRPr="00D63ACB" w:rsidRDefault="0095501B" w:rsidP="004B097E">
            <w:pPr>
              <w:pStyle w:val="EmptyCellLayoutStyle"/>
              <w:spacing w:after="0" w:line="240" w:lineRule="auto"/>
              <w:rPr>
                <w:rFonts w:ascii="Arial" w:hAnsi="Arial" w:cs="Arial"/>
              </w:rPr>
            </w:pPr>
          </w:p>
        </w:tc>
        <w:tc>
          <w:tcPr>
            <w:tcW w:w="149" w:type="dxa"/>
          </w:tcPr>
          <w:p w14:paraId="46E68A2A" w14:textId="77777777" w:rsidR="0095501B" w:rsidRPr="00D63ACB" w:rsidRDefault="0095501B" w:rsidP="004B097E">
            <w:pPr>
              <w:pStyle w:val="EmptyCellLayoutStyle"/>
              <w:spacing w:after="0" w:line="240" w:lineRule="auto"/>
              <w:rPr>
                <w:rFonts w:ascii="Arial" w:hAnsi="Arial" w:cs="Arial"/>
              </w:rPr>
            </w:pPr>
          </w:p>
        </w:tc>
      </w:tr>
    </w:tbl>
    <w:p w14:paraId="1CA6C46C" w14:textId="77777777" w:rsidR="0095501B" w:rsidRPr="00D63ACB" w:rsidRDefault="0095501B" w:rsidP="0095501B">
      <w:pPr>
        <w:spacing w:after="0" w:line="240" w:lineRule="auto"/>
        <w:rPr>
          <w:rFonts w:ascii="Arial" w:hAnsi="Arial" w:cs="Arial"/>
        </w:rPr>
      </w:pPr>
    </w:p>
    <w:p w14:paraId="44CA1DD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Distribuidor de SQL Server 2014: monitores de dependencia (acumulación)</w:t>
      </w:r>
    </w:p>
    <w:p w14:paraId="18E7298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Acumulación de rendimiento de base de datos de replicación de Microsoft SQL Server 2014</w:t>
      </w:r>
    </w:p>
    <w:p w14:paraId="77300B62"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acumula el estado de rendimiento de la base de datos a la replicación de Microsoft SQL Server 2014.</w:t>
      </w:r>
    </w:p>
    <w:p w14:paraId="0931A06C" w14:textId="77777777" w:rsidR="0095501B" w:rsidRPr="00D63ACB" w:rsidRDefault="0095501B" w:rsidP="0095501B">
      <w:pPr>
        <w:spacing w:after="0" w:line="240" w:lineRule="auto"/>
        <w:rPr>
          <w:rFonts w:ascii="Arial" w:hAnsi="Arial" w:cs="Arial"/>
        </w:rPr>
      </w:pPr>
    </w:p>
    <w:p w14:paraId="4FE3FF6A"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Distribuidor de SQL Server 2014: reglas (alerta)</w:t>
      </w:r>
    </w:p>
    <w:p w14:paraId="78CA577A"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Los trabajos de mantenimiento han producido un error en la regla de la alerta del distribuidor</w:t>
      </w:r>
    </w:p>
    <w:p w14:paraId="058AD89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Regla de alerta de trabajos de mantenimiento que han producido un error en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0794756E" w14:textId="77777777" w:rsidTr="004B097E">
        <w:trPr>
          <w:trHeight w:val="54"/>
        </w:trPr>
        <w:tc>
          <w:tcPr>
            <w:tcW w:w="54" w:type="dxa"/>
          </w:tcPr>
          <w:p w14:paraId="3AA3B04F"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4AF9AEB" w14:textId="77777777" w:rsidR="0095501B" w:rsidRPr="00D63ACB" w:rsidRDefault="0095501B" w:rsidP="004B097E">
            <w:pPr>
              <w:pStyle w:val="EmptyCellLayoutStyle"/>
              <w:spacing w:after="0" w:line="240" w:lineRule="auto"/>
              <w:rPr>
                <w:rFonts w:ascii="Arial" w:hAnsi="Arial" w:cs="Arial"/>
              </w:rPr>
            </w:pPr>
          </w:p>
        </w:tc>
        <w:tc>
          <w:tcPr>
            <w:tcW w:w="149" w:type="dxa"/>
          </w:tcPr>
          <w:p w14:paraId="4FD70981" w14:textId="77777777" w:rsidR="0095501B" w:rsidRPr="00D63ACB" w:rsidRDefault="0095501B" w:rsidP="004B097E">
            <w:pPr>
              <w:pStyle w:val="EmptyCellLayoutStyle"/>
              <w:spacing w:after="0" w:line="240" w:lineRule="auto"/>
              <w:rPr>
                <w:rFonts w:ascii="Arial" w:hAnsi="Arial" w:cs="Arial"/>
              </w:rPr>
            </w:pPr>
          </w:p>
        </w:tc>
      </w:tr>
      <w:tr w:rsidR="0095501B" w:rsidRPr="00D63ACB" w14:paraId="0332848D" w14:textId="77777777" w:rsidTr="004B097E">
        <w:tc>
          <w:tcPr>
            <w:tcW w:w="54" w:type="dxa"/>
          </w:tcPr>
          <w:p w14:paraId="6569AF16"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404B457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ECCB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F52C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078A2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12C9128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5D86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AC06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40DF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91B763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79AC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AB6A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E6BD4"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Sí</w:t>
                  </w:r>
                </w:p>
              </w:tc>
            </w:tr>
            <w:tr w:rsidR="0095501B" w:rsidRPr="00D63ACB" w14:paraId="6C335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2D96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BDBF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2D43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D37DD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7A45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992D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278F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2</w:t>
                  </w:r>
                </w:p>
              </w:tc>
            </w:tr>
            <w:tr w:rsidR="0095501B" w:rsidRPr="00D63ACB" w14:paraId="75405F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796B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CE69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la gravedad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7AE2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2</w:t>
                  </w:r>
                </w:p>
              </w:tc>
            </w:tr>
            <w:tr w:rsidR="0095501B" w:rsidRPr="00D63ACB" w14:paraId="16B1118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7918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6333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7C303" w14:textId="77777777" w:rsidR="0095501B" w:rsidRPr="00D63ACB" w:rsidRDefault="0095501B" w:rsidP="004B097E">
                  <w:pPr>
                    <w:spacing w:after="0" w:line="240" w:lineRule="auto"/>
                    <w:rPr>
                      <w:rFonts w:ascii="Arial" w:hAnsi="Arial" w:cs="Arial"/>
                    </w:rPr>
                  </w:pPr>
                </w:p>
              </w:tc>
            </w:tr>
            <w:tr w:rsidR="0095501B" w:rsidRPr="00D63ACB" w14:paraId="5298716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912F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8B7A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9CD5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D7E09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42751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93184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7074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074238C1" w14:textId="77777777" w:rsidR="0095501B" w:rsidRPr="00D63ACB" w:rsidRDefault="0095501B" w:rsidP="004B097E">
            <w:pPr>
              <w:spacing w:after="0" w:line="240" w:lineRule="auto"/>
              <w:rPr>
                <w:rFonts w:ascii="Arial" w:hAnsi="Arial" w:cs="Arial"/>
              </w:rPr>
            </w:pPr>
          </w:p>
        </w:tc>
        <w:tc>
          <w:tcPr>
            <w:tcW w:w="149" w:type="dxa"/>
          </w:tcPr>
          <w:p w14:paraId="1287EA41" w14:textId="77777777" w:rsidR="0095501B" w:rsidRPr="00D63ACB" w:rsidRDefault="0095501B" w:rsidP="004B097E">
            <w:pPr>
              <w:pStyle w:val="EmptyCellLayoutStyle"/>
              <w:spacing w:after="0" w:line="240" w:lineRule="auto"/>
              <w:rPr>
                <w:rFonts w:ascii="Arial" w:hAnsi="Arial" w:cs="Arial"/>
              </w:rPr>
            </w:pPr>
          </w:p>
        </w:tc>
      </w:tr>
      <w:tr w:rsidR="0095501B" w:rsidRPr="00D63ACB" w14:paraId="2B0902C0" w14:textId="77777777" w:rsidTr="004B097E">
        <w:trPr>
          <w:trHeight w:val="80"/>
        </w:trPr>
        <w:tc>
          <w:tcPr>
            <w:tcW w:w="54" w:type="dxa"/>
          </w:tcPr>
          <w:p w14:paraId="4413CCE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6A84576" w14:textId="77777777" w:rsidR="0095501B" w:rsidRPr="00D63ACB" w:rsidRDefault="0095501B" w:rsidP="004B097E">
            <w:pPr>
              <w:pStyle w:val="EmptyCellLayoutStyle"/>
              <w:spacing w:after="0" w:line="240" w:lineRule="auto"/>
              <w:rPr>
                <w:rFonts w:ascii="Arial" w:hAnsi="Arial" w:cs="Arial"/>
              </w:rPr>
            </w:pPr>
          </w:p>
        </w:tc>
        <w:tc>
          <w:tcPr>
            <w:tcW w:w="149" w:type="dxa"/>
          </w:tcPr>
          <w:p w14:paraId="407D894C" w14:textId="77777777" w:rsidR="0095501B" w:rsidRPr="00D63ACB" w:rsidRDefault="0095501B" w:rsidP="004B097E">
            <w:pPr>
              <w:pStyle w:val="EmptyCellLayoutStyle"/>
              <w:spacing w:after="0" w:line="240" w:lineRule="auto"/>
              <w:rPr>
                <w:rFonts w:ascii="Arial" w:hAnsi="Arial" w:cs="Arial"/>
              </w:rPr>
            </w:pPr>
          </w:p>
        </w:tc>
      </w:tr>
    </w:tbl>
    <w:p w14:paraId="13BB46EF" w14:textId="77777777" w:rsidR="0095501B" w:rsidRPr="00D63ACB" w:rsidRDefault="0095501B" w:rsidP="0095501B">
      <w:pPr>
        <w:spacing w:after="0" w:line="240" w:lineRule="auto"/>
        <w:rPr>
          <w:rFonts w:ascii="Arial" w:hAnsi="Arial" w:cs="Arial"/>
        </w:rPr>
      </w:pPr>
    </w:p>
    <w:p w14:paraId="129D07BC"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Distribuidor de SQL Server 2014: reglas (no de alerta)</w:t>
      </w:r>
    </w:p>
    <w:p w14:paraId="2D3E60A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publicaciones para el distribuidor</w:t>
      </w:r>
    </w:p>
    <w:p w14:paraId="4D0EF10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publicaciones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4134EDF1" w14:textId="77777777" w:rsidTr="004B097E">
        <w:trPr>
          <w:trHeight w:val="54"/>
        </w:trPr>
        <w:tc>
          <w:tcPr>
            <w:tcW w:w="54" w:type="dxa"/>
          </w:tcPr>
          <w:p w14:paraId="5142B918"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7C3B619" w14:textId="77777777" w:rsidR="0095501B" w:rsidRPr="00D63ACB" w:rsidRDefault="0095501B" w:rsidP="004B097E">
            <w:pPr>
              <w:pStyle w:val="EmptyCellLayoutStyle"/>
              <w:spacing w:after="0" w:line="240" w:lineRule="auto"/>
              <w:rPr>
                <w:rFonts w:ascii="Arial" w:hAnsi="Arial" w:cs="Arial"/>
              </w:rPr>
            </w:pPr>
          </w:p>
        </w:tc>
        <w:tc>
          <w:tcPr>
            <w:tcW w:w="149" w:type="dxa"/>
          </w:tcPr>
          <w:p w14:paraId="7A2D9187" w14:textId="77777777" w:rsidR="0095501B" w:rsidRPr="00D63ACB" w:rsidRDefault="0095501B" w:rsidP="004B097E">
            <w:pPr>
              <w:pStyle w:val="EmptyCellLayoutStyle"/>
              <w:spacing w:after="0" w:line="240" w:lineRule="auto"/>
              <w:rPr>
                <w:rFonts w:ascii="Arial" w:hAnsi="Arial" w:cs="Arial"/>
              </w:rPr>
            </w:pPr>
          </w:p>
        </w:tc>
      </w:tr>
      <w:tr w:rsidR="0095501B" w:rsidRPr="00D63ACB" w14:paraId="771B40A6" w14:textId="77777777" w:rsidTr="004B097E">
        <w:tc>
          <w:tcPr>
            <w:tcW w:w="54" w:type="dxa"/>
          </w:tcPr>
          <w:p w14:paraId="269900CE"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74B3EF9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C0B8E6"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82362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63836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9F891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B350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EC20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6A15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2DC04F0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3EA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0D94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BEEAD"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189EC7D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53DE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7A4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0ACB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r w:rsidR="0095501B" w:rsidRPr="00D63ACB" w14:paraId="27DE32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4B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452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C4635" w14:textId="77777777" w:rsidR="0095501B" w:rsidRPr="00D63ACB" w:rsidRDefault="0095501B" w:rsidP="004B097E">
                  <w:pPr>
                    <w:spacing w:after="0" w:line="240" w:lineRule="auto"/>
                    <w:rPr>
                      <w:rFonts w:ascii="Arial" w:hAnsi="Arial" w:cs="Arial"/>
                    </w:rPr>
                  </w:pPr>
                </w:p>
              </w:tc>
            </w:tr>
            <w:tr w:rsidR="0095501B" w:rsidRPr="00D63ACB" w14:paraId="653497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56A0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2DA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5687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1D0FFD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98C1A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962B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5C811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49F37C39" w14:textId="77777777" w:rsidR="0095501B" w:rsidRPr="00D63ACB" w:rsidRDefault="0095501B" w:rsidP="004B097E">
            <w:pPr>
              <w:spacing w:after="0" w:line="240" w:lineRule="auto"/>
              <w:rPr>
                <w:rFonts w:ascii="Arial" w:hAnsi="Arial" w:cs="Arial"/>
              </w:rPr>
            </w:pPr>
          </w:p>
        </w:tc>
        <w:tc>
          <w:tcPr>
            <w:tcW w:w="149" w:type="dxa"/>
          </w:tcPr>
          <w:p w14:paraId="1CF17B7E" w14:textId="77777777" w:rsidR="0095501B" w:rsidRPr="00D63ACB" w:rsidRDefault="0095501B" w:rsidP="004B097E">
            <w:pPr>
              <w:pStyle w:val="EmptyCellLayoutStyle"/>
              <w:spacing w:after="0" w:line="240" w:lineRule="auto"/>
              <w:rPr>
                <w:rFonts w:ascii="Arial" w:hAnsi="Arial" w:cs="Arial"/>
              </w:rPr>
            </w:pPr>
          </w:p>
        </w:tc>
      </w:tr>
      <w:tr w:rsidR="0095501B" w:rsidRPr="00D63ACB" w14:paraId="1C7418F7" w14:textId="77777777" w:rsidTr="004B097E">
        <w:trPr>
          <w:trHeight w:val="80"/>
        </w:trPr>
        <w:tc>
          <w:tcPr>
            <w:tcW w:w="54" w:type="dxa"/>
          </w:tcPr>
          <w:p w14:paraId="6B8C232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A2C8885" w14:textId="77777777" w:rsidR="0095501B" w:rsidRPr="00D63ACB" w:rsidRDefault="0095501B" w:rsidP="004B097E">
            <w:pPr>
              <w:pStyle w:val="EmptyCellLayoutStyle"/>
              <w:spacing w:after="0" w:line="240" w:lineRule="auto"/>
              <w:rPr>
                <w:rFonts w:ascii="Arial" w:hAnsi="Arial" w:cs="Arial"/>
              </w:rPr>
            </w:pPr>
          </w:p>
        </w:tc>
        <w:tc>
          <w:tcPr>
            <w:tcW w:w="149" w:type="dxa"/>
          </w:tcPr>
          <w:p w14:paraId="197E46F0" w14:textId="77777777" w:rsidR="0095501B" w:rsidRPr="00D63ACB" w:rsidRDefault="0095501B" w:rsidP="004B097E">
            <w:pPr>
              <w:pStyle w:val="EmptyCellLayoutStyle"/>
              <w:spacing w:after="0" w:line="240" w:lineRule="auto"/>
              <w:rPr>
                <w:rFonts w:ascii="Arial" w:hAnsi="Arial" w:cs="Arial"/>
              </w:rPr>
            </w:pPr>
          </w:p>
        </w:tc>
      </w:tr>
    </w:tbl>
    <w:p w14:paraId="2CEE82EA" w14:textId="77777777" w:rsidR="0095501B" w:rsidRPr="00D63ACB" w:rsidRDefault="0095501B" w:rsidP="0095501B">
      <w:pPr>
        <w:spacing w:after="0" w:line="240" w:lineRule="auto"/>
        <w:rPr>
          <w:rFonts w:ascii="Arial" w:hAnsi="Arial" w:cs="Arial"/>
        </w:rPr>
      </w:pPr>
    </w:p>
    <w:p w14:paraId="552113E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suscripciones para el distribuidor</w:t>
      </w:r>
    </w:p>
    <w:p w14:paraId="7105C7BB"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suscripciones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2C97C6F0" w14:textId="77777777" w:rsidTr="004B097E">
        <w:trPr>
          <w:trHeight w:val="54"/>
        </w:trPr>
        <w:tc>
          <w:tcPr>
            <w:tcW w:w="54" w:type="dxa"/>
          </w:tcPr>
          <w:p w14:paraId="05CC34F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618AE18" w14:textId="77777777" w:rsidR="0095501B" w:rsidRPr="00D63ACB" w:rsidRDefault="0095501B" w:rsidP="004B097E">
            <w:pPr>
              <w:pStyle w:val="EmptyCellLayoutStyle"/>
              <w:spacing w:after="0" w:line="240" w:lineRule="auto"/>
              <w:rPr>
                <w:rFonts w:ascii="Arial" w:hAnsi="Arial" w:cs="Arial"/>
              </w:rPr>
            </w:pPr>
          </w:p>
        </w:tc>
        <w:tc>
          <w:tcPr>
            <w:tcW w:w="149" w:type="dxa"/>
          </w:tcPr>
          <w:p w14:paraId="7BDB7155" w14:textId="77777777" w:rsidR="0095501B" w:rsidRPr="00D63ACB" w:rsidRDefault="0095501B" w:rsidP="004B097E">
            <w:pPr>
              <w:pStyle w:val="EmptyCellLayoutStyle"/>
              <w:spacing w:after="0" w:line="240" w:lineRule="auto"/>
              <w:rPr>
                <w:rFonts w:ascii="Arial" w:hAnsi="Arial" w:cs="Arial"/>
              </w:rPr>
            </w:pPr>
          </w:p>
        </w:tc>
      </w:tr>
      <w:tr w:rsidR="0095501B" w:rsidRPr="00D63ACB" w14:paraId="70F5B394" w14:textId="77777777" w:rsidTr="004B097E">
        <w:tc>
          <w:tcPr>
            <w:tcW w:w="54" w:type="dxa"/>
          </w:tcPr>
          <w:p w14:paraId="55B79ECE"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7369622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438D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4D76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7B78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ECE599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677E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2088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DB3F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2A04BE4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07CB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CE6B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C1F2B"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654324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4041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E4BA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87F2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r w:rsidR="0095501B" w:rsidRPr="00D63ACB" w14:paraId="06B64C9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215E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FF73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BFC2E" w14:textId="77777777" w:rsidR="0095501B" w:rsidRPr="00D63ACB" w:rsidRDefault="0095501B" w:rsidP="004B097E">
                  <w:pPr>
                    <w:spacing w:after="0" w:line="240" w:lineRule="auto"/>
                    <w:rPr>
                      <w:rFonts w:ascii="Arial" w:hAnsi="Arial" w:cs="Arial"/>
                    </w:rPr>
                  </w:pPr>
                </w:p>
              </w:tc>
            </w:tr>
            <w:tr w:rsidR="0095501B" w:rsidRPr="00D63ACB" w14:paraId="763C9DC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4716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F59A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E4DD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73AE458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7D940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A4244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0FEAC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7FAE6B90" w14:textId="77777777" w:rsidR="0095501B" w:rsidRPr="00D63ACB" w:rsidRDefault="0095501B" w:rsidP="004B097E">
            <w:pPr>
              <w:spacing w:after="0" w:line="240" w:lineRule="auto"/>
              <w:rPr>
                <w:rFonts w:ascii="Arial" w:hAnsi="Arial" w:cs="Arial"/>
              </w:rPr>
            </w:pPr>
          </w:p>
        </w:tc>
        <w:tc>
          <w:tcPr>
            <w:tcW w:w="149" w:type="dxa"/>
          </w:tcPr>
          <w:p w14:paraId="61616893" w14:textId="77777777" w:rsidR="0095501B" w:rsidRPr="00D63ACB" w:rsidRDefault="0095501B" w:rsidP="004B097E">
            <w:pPr>
              <w:pStyle w:val="EmptyCellLayoutStyle"/>
              <w:spacing w:after="0" w:line="240" w:lineRule="auto"/>
              <w:rPr>
                <w:rFonts w:ascii="Arial" w:hAnsi="Arial" w:cs="Arial"/>
              </w:rPr>
            </w:pPr>
          </w:p>
        </w:tc>
      </w:tr>
      <w:tr w:rsidR="0095501B" w:rsidRPr="00D63ACB" w14:paraId="596F853C" w14:textId="77777777" w:rsidTr="004B097E">
        <w:trPr>
          <w:trHeight w:val="80"/>
        </w:trPr>
        <w:tc>
          <w:tcPr>
            <w:tcW w:w="54" w:type="dxa"/>
          </w:tcPr>
          <w:p w14:paraId="1CF72F5A"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1E04977" w14:textId="77777777" w:rsidR="0095501B" w:rsidRPr="00D63ACB" w:rsidRDefault="0095501B" w:rsidP="004B097E">
            <w:pPr>
              <w:pStyle w:val="EmptyCellLayoutStyle"/>
              <w:spacing w:after="0" w:line="240" w:lineRule="auto"/>
              <w:rPr>
                <w:rFonts w:ascii="Arial" w:hAnsi="Arial" w:cs="Arial"/>
              </w:rPr>
            </w:pPr>
          </w:p>
        </w:tc>
        <w:tc>
          <w:tcPr>
            <w:tcW w:w="149" w:type="dxa"/>
          </w:tcPr>
          <w:p w14:paraId="246F35CB" w14:textId="77777777" w:rsidR="0095501B" w:rsidRPr="00D63ACB" w:rsidRDefault="0095501B" w:rsidP="004B097E">
            <w:pPr>
              <w:pStyle w:val="EmptyCellLayoutStyle"/>
              <w:spacing w:after="0" w:line="240" w:lineRule="auto"/>
              <w:rPr>
                <w:rFonts w:ascii="Arial" w:hAnsi="Arial" w:cs="Arial"/>
              </w:rPr>
            </w:pPr>
          </w:p>
        </w:tc>
      </w:tr>
    </w:tbl>
    <w:p w14:paraId="26573C7E" w14:textId="77777777" w:rsidR="0095501B" w:rsidRPr="00D63ACB" w:rsidRDefault="0095501B" w:rsidP="0095501B">
      <w:pPr>
        <w:spacing w:after="0" w:line="240" w:lineRule="auto"/>
        <w:rPr>
          <w:rFonts w:ascii="Arial" w:hAnsi="Arial" w:cs="Arial"/>
        </w:rPr>
      </w:pPr>
    </w:p>
    <w:p w14:paraId="7BB8849D"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distribución: Latencia de entrega</w:t>
      </w:r>
    </w:p>
    <w:p w14:paraId="70C468E1"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Tiempo, en milisegundos, transcurrido desde que las transacciones se entregan al distribuidor hasta que se aplican en el suscriptor.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19636365" w14:textId="77777777" w:rsidTr="004B097E">
        <w:trPr>
          <w:trHeight w:val="54"/>
        </w:trPr>
        <w:tc>
          <w:tcPr>
            <w:tcW w:w="54" w:type="dxa"/>
          </w:tcPr>
          <w:p w14:paraId="39F864AB"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93AC160" w14:textId="77777777" w:rsidR="0095501B" w:rsidRPr="00D63ACB" w:rsidRDefault="0095501B" w:rsidP="004B097E">
            <w:pPr>
              <w:pStyle w:val="EmptyCellLayoutStyle"/>
              <w:spacing w:after="0" w:line="240" w:lineRule="auto"/>
              <w:rPr>
                <w:rFonts w:ascii="Arial" w:hAnsi="Arial" w:cs="Arial"/>
              </w:rPr>
            </w:pPr>
          </w:p>
        </w:tc>
        <w:tc>
          <w:tcPr>
            <w:tcW w:w="149" w:type="dxa"/>
          </w:tcPr>
          <w:p w14:paraId="2E193DC4" w14:textId="77777777" w:rsidR="0095501B" w:rsidRPr="00D63ACB" w:rsidRDefault="0095501B" w:rsidP="004B097E">
            <w:pPr>
              <w:pStyle w:val="EmptyCellLayoutStyle"/>
              <w:spacing w:after="0" w:line="240" w:lineRule="auto"/>
              <w:rPr>
                <w:rFonts w:ascii="Arial" w:hAnsi="Arial" w:cs="Arial"/>
              </w:rPr>
            </w:pPr>
          </w:p>
        </w:tc>
      </w:tr>
      <w:tr w:rsidR="0095501B" w:rsidRPr="00D63ACB" w14:paraId="29A03DB6" w14:textId="77777777" w:rsidTr="004B097E">
        <w:tc>
          <w:tcPr>
            <w:tcW w:w="54" w:type="dxa"/>
          </w:tcPr>
          <w:p w14:paraId="14E8CF58"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6008818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67188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5617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EB5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D091C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0E1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2C5E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FDDB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D2A0C7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B347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857A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771EB"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EFDBA38"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2C8DF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4E1B4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78A27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66DDF45F" w14:textId="77777777" w:rsidR="0095501B" w:rsidRPr="00D63ACB" w:rsidRDefault="0095501B" w:rsidP="004B097E">
            <w:pPr>
              <w:spacing w:after="0" w:line="240" w:lineRule="auto"/>
              <w:rPr>
                <w:rFonts w:ascii="Arial" w:hAnsi="Arial" w:cs="Arial"/>
              </w:rPr>
            </w:pPr>
          </w:p>
        </w:tc>
        <w:tc>
          <w:tcPr>
            <w:tcW w:w="149" w:type="dxa"/>
          </w:tcPr>
          <w:p w14:paraId="6BF4CE6E" w14:textId="77777777" w:rsidR="0095501B" w:rsidRPr="00D63ACB" w:rsidRDefault="0095501B" w:rsidP="004B097E">
            <w:pPr>
              <w:pStyle w:val="EmptyCellLayoutStyle"/>
              <w:spacing w:after="0" w:line="240" w:lineRule="auto"/>
              <w:rPr>
                <w:rFonts w:ascii="Arial" w:hAnsi="Arial" w:cs="Arial"/>
              </w:rPr>
            </w:pPr>
          </w:p>
        </w:tc>
      </w:tr>
      <w:tr w:rsidR="0095501B" w:rsidRPr="00D63ACB" w14:paraId="5C993DA8" w14:textId="77777777" w:rsidTr="004B097E">
        <w:trPr>
          <w:trHeight w:val="80"/>
        </w:trPr>
        <w:tc>
          <w:tcPr>
            <w:tcW w:w="54" w:type="dxa"/>
          </w:tcPr>
          <w:p w14:paraId="036C2A64"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7A2E570" w14:textId="77777777" w:rsidR="0095501B" w:rsidRPr="00D63ACB" w:rsidRDefault="0095501B" w:rsidP="004B097E">
            <w:pPr>
              <w:pStyle w:val="EmptyCellLayoutStyle"/>
              <w:spacing w:after="0" w:line="240" w:lineRule="auto"/>
              <w:rPr>
                <w:rFonts w:ascii="Arial" w:hAnsi="Arial" w:cs="Arial"/>
              </w:rPr>
            </w:pPr>
          </w:p>
        </w:tc>
        <w:tc>
          <w:tcPr>
            <w:tcW w:w="149" w:type="dxa"/>
          </w:tcPr>
          <w:p w14:paraId="6F48F2D8" w14:textId="77777777" w:rsidR="0095501B" w:rsidRPr="00D63ACB" w:rsidRDefault="0095501B" w:rsidP="004B097E">
            <w:pPr>
              <w:pStyle w:val="EmptyCellLayoutStyle"/>
              <w:spacing w:after="0" w:line="240" w:lineRule="auto"/>
              <w:rPr>
                <w:rFonts w:ascii="Arial" w:hAnsi="Arial" w:cs="Arial"/>
              </w:rPr>
            </w:pPr>
          </w:p>
        </w:tc>
      </w:tr>
    </w:tbl>
    <w:p w14:paraId="7DDF332A" w14:textId="77777777" w:rsidR="0095501B" w:rsidRPr="00D63ACB" w:rsidRDefault="0095501B" w:rsidP="0095501B">
      <w:pPr>
        <w:spacing w:after="0" w:line="240" w:lineRule="auto"/>
        <w:rPr>
          <w:rFonts w:ascii="Arial" w:hAnsi="Arial" w:cs="Arial"/>
        </w:rPr>
      </w:pPr>
    </w:p>
    <w:p w14:paraId="76BAC9FD"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comandos pendientes de la base de datos de distribución</w:t>
      </w:r>
    </w:p>
    <w:p w14:paraId="76E3F94D"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comandos de la base de datos de distribución pendientes de replicación.</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06C454A7" w14:textId="77777777" w:rsidTr="004B097E">
        <w:trPr>
          <w:trHeight w:val="54"/>
        </w:trPr>
        <w:tc>
          <w:tcPr>
            <w:tcW w:w="54" w:type="dxa"/>
          </w:tcPr>
          <w:p w14:paraId="22DFEBB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361D4B9" w14:textId="77777777" w:rsidR="0095501B" w:rsidRPr="00D63ACB" w:rsidRDefault="0095501B" w:rsidP="004B097E">
            <w:pPr>
              <w:pStyle w:val="EmptyCellLayoutStyle"/>
              <w:spacing w:after="0" w:line="240" w:lineRule="auto"/>
              <w:rPr>
                <w:rFonts w:ascii="Arial" w:hAnsi="Arial" w:cs="Arial"/>
              </w:rPr>
            </w:pPr>
          </w:p>
        </w:tc>
        <w:tc>
          <w:tcPr>
            <w:tcW w:w="149" w:type="dxa"/>
          </w:tcPr>
          <w:p w14:paraId="5B2A7481" w14:textId="77777777" w:rsidR="0095501B" w:rsidRPr="00D63ACB" w:rsidRDefault="0095501B" w:rsidP="004B097E">
            <w:pPr>
              <w:pStyle w:val="EmptyCellLayoutStyle"/>
              <w:spacing w:after="0" w:line="240" w:lineRule="auto"/>
              <w:rPr>
                <w:rFonts w:ascii="Arial" w:hAnsi="Arial" w:cs="Arial"/>
              </w:rPr>
            </w:pPr>
          </w:p>
        </w:tc>
      </w:tr>
      <w:tr w:rsidR="0095501B" w:rsidRPr="00D63ACB" w14:paraId="0B8B4DAA" w14:textId="77777777" w:rsidTr="004B097E">
        <w:tc>
          <w:tcPr>
            <w:tcW w:w="54" w:type="dxa"/>
          </w:tcPr>
          <w:p w14:paraId="34F051B3"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1293983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B215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B9E6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81F3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D06A1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3582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0E9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22C9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3AE3821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3591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E150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9C4E7"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23AD4E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2CB0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34A6F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F6F5A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76135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71FA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5187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850D0" w14:textId="77777777" w:rsidR="0095501B" w:rsidRPr="00D63ACB" w:rsidRDefault="0095501B" w:rsidP="004B097E">
                  <w:pPr>
                    <w:spacing w:after="0" w:line="240" w:lineRule="auto"/>
                    <w:rPr>
                      <w:rFonts w:ascii="Arial" w:hAnsi="Arial" w:cs="Arial"/>
                    </w:rPr>
                  </w:pPr>
                </w:p>
              </w:tc>
            </w:tr>
            <w:tr w:rsidR="0095501B" w:rsidRPr="00D63ACB" w14:paraId="10BCF9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EA7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42B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ED5C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2011F4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BACB2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0F91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562CC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00196466" w14:textId="77777777" w:rsidR="0095501B" w:rsidRPr="00D63ACB" w:rsidRDefault="0095501B" w:rsidP="004B097E">
            <w:pPr>
              <w:spacing w:after="0" w:line="240" w:lineRule="auto"/>
              <w:rPr>
                <w:rFonts w:ascii="Arial" w:hAnsi="Arial" w:cs="Arial"/>
              </w:rPr>
            </w:pPr>
          </w:p>
        </w:tc>
        <w:tc>
          <w:tcPr>
            <w:tcW w:w="149" w:type="dxa"/>
          </w:tcPr>
          <w:p w14:paraId="692D57B9" w14:textId="77777777" w:rsidR="0095501B" w:rsidRPr="00D63ACB" w:rsidRDefault="0095501B" w:rsidP="004B097E">
            <w:pPr>
              <w:pStyle w:val="EmptyCellLayoutStyle"/>
              <w:spacing w:after="0" w:line="240" w:lineRule="auto"/>
              <w:rPr>
                <w:rFonts w:ascii="Arial" w:hAnsi="Arial" w:cs="Arial"/>
              </w:rPr>
            </w:pPr>
          </w:p>
        </w:tc>
      </w:tr>
      <w:tr w:rsidR="0095501B" w:rsidRPr="00D63ACB" w14:paraId="5F226A83" w14:textId="77777777" w:rsidTr="004B097E">
        <w:trPr>
          <w:trHeight w:val="80"/>
        </w:trPr>
        <w:tc>
          <w:tcPr>
            <w:tcW w:w="54" w:type="dxa"/>
          </w:tcPr>
          <w:p w14:paraId="7A2F2628"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DD7BD98" w14:textId="77777777" w:rsidR="0095501B" w:rsidRPr="00D63ACB" w:rsidRDefault="0095501B" w:rsidP="004B097E">
            <w:pPr>
              <w:pStyle w:val="EmptyCellLayoutStyle"/>
              <w:spacing w:after="0" w:line="240" w:lineRule="auto"/>
              <w:rPr>
                <w:rFonts w:ascii="Arial" w:hAnsi="Arial" w:cs="Arial"/>
              </w:rPr>
            </w:pPr>
          </w:p>
        </w:tc>
        <w:tc>
          <w:tcPr>
            <w:tcW w:w="149" w:type="dxa"/>
          </w:tcPr>
          <w:p w14:paraId="5891742B" w14:textId="77777777" w:rsidR="0095501B" w:rsidRPr="00D63ACB" w:rsidRDefault="0095501B" w:rsidP="004B097E">
            <w:pPr>
              <w:pStyle w:val="EmptyCellLayoutStyle"/>
              <w:spacing w:after="0" w:line="240" w:lineRule="auto"/>
              <w:rPr>
                <w:rFonts w:ascii="Arial" w:hAnsi="Arial" w:cs="Arial"/>
              </w:rPr>
            </w:pPr>
          </w:p>
        </w:tc>
      </w:tr>
    </w:tbl>
    <w:p w14:paraId="465D1C13" w14:textId="77777777" w:rsidR="0095501B" w:rsidRPr="00D63ACB" w:rsidRDefault="0095501B" w:rsidP="0095501B">
      <w:pPr>
        <w:spacing w:after="0" w:line="240" w:lineRule="auto"/>
        <w:rPr>
          <w:rFonts w:ascii="Arial" w:hAnsi="Arial" w:cs="Arial"/>
        </w:rPr>
      </w:pPr>
    </w:p>
    <w:p w14:paraId="7D0AE1BC"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distribución: Transacciones entregadas por segundo</w:t>
      </w:r>
    </w:p>
    <w:p w14:paraId="2582EB8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transacciones por segundo entregadas al suscriptor.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15B6C792" w14:textId="77777777" w:rsidTr="004B097E">
        <w:trPr>
          <w:trHeight w:val="54"/>
        </w:trPr>
        <w:tc>
          <w:tcPr>
            <w:tcW w:w="54" w:type="dxa"/>
          </w:tcPr>
          <w:p w14:paraId="2A9241D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7F44D2A" w14:textId="77777777" w:rsidR="0095501B" w:rsidRPr="00D63ACB" w:rsidRDefault="0095501B" w:rsidP="004B097E">
            <w:pPr>
              <w:pStyle w:val="EmptyCellLayoutStyle"/>
              <w:spacing w:after="0" w:line="240" w:lineRule="auto"/>
              <w:rPr>
                <w:rFonts w:ascii="Arial" w:hAnsi="Arial" w:cs="Arial"/>
              </w:rPr>
            </w:pPr>
          </w:p>
        </w:tc>
        <w:tc>
          <w:tcPr>
            <w:tcW w:w="149" w:type="dxa"/>
          </w:tcPr>
          <w:p w14:paraId="0241145C" w14:textId="77777777" w:rsidR="0095501B" w:rsidRPr="00D63ACB" w:rsidRDefault="0095501B" w:rsidP="004B097E">
            <w:pPr>
              <w:pStyle w:val="EmptyCellLayoutStyle"/>
              <w:spacing w:after="0" w:line="240" w:lineRule="auto"/>
              <w:rPr>
                <w:rFonts w:ascii="Arial" w:hAnsi="Arial" w:cs="Arial"/>
              </w:rPr>
            </w:pPr>
          </w:p>
        </w:tc>
      </w:tr>
      <w:tr w:rsidR="0095501B" w:rsidRPr="00D63ACB" w14:paraId="670DF261" w14:textId="77777777" w:rsidTr="004B097E">
        <w:tc>
          <w:tcPr>
            <w:tcW w:w="54" w:type="dxa"/>
          </w:tcPr>
          <w:p w14:paraId="2012DDB9"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4F9AE2EE"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D0B6B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FF0A6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030C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791C620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0B29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0BE9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CC8B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2C7BCEA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A838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5E21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F375D"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1CF940F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B42E8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A5B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4D77C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213E59F7" w14:textId="77777777" w:rsidR="0095501B" w:rsidRPr="00D63ACB" w:rsidRDefault="0095501B" w:rsidP="004B097E">
            <w:pPr>
              <w:spacing w:after="0" w:line="240" w:lineRule="auto"/>
              <w:rPr>
                <w:rFonts w:ascii="Arial" w:hAnsi="Arial" w:cs="Arial"/>
              </w:rPr>
            </w:pPr>
          </w:p>
        </w:tc>
        <w:tc>
          <w:tcPr>
            <w:tcW w:w="149" w:type="dxa"/>
          </w:tcPr>
          <w:p w14:paraId="700E1379" w14:textId="77777777" w:rsidR="0095501B" w:rsidRPr="00D63ACB" w:rsidRDefault="0095501B" w:rsidP="004B097E">
            <w:pPr>
              <w:pStyle w:val="EmptyCellLayoutStyle"/>
              <w:spacing w:after="0" w:line="240" w:lineRule="auto"/>
              <w:rPr>
                <w:rFonts w:ascii="Arial" w:hAnsi="Arial" w:cs="Arial"/>
              </w:rPr>
            </w:pPr>
          </w:p>
        </w:tc>
      </w:tr>
      <w:tr w:rsidR="0095501B" w:rsidRPr="00D63ACB" w14:paraId="1E65D833" w14:textId="77777777" w:rsidTr="004B097E">
        <w:trPr>
          <w:trHeight w:val="80"/>
        </w:trPr>
        <w:tc>
          <w:tcPr>
            <w:tcW w:w="54" w:type="dxa"/>
          </w:tcPr>
          <w:p w14:paraId="1D1862F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B99242D" w14:textId="77777777" w:rsidR="0095501B" w:rsidRPr="00D63ACB" w:rsidRDefault="0095501B" w:rsidP="004B097E">
            <w:pPr>
              <w:pStyle w:val="EmptyCellLayoutStyle"/>
              <w:spacing w:after="0" w:line="240" w:lineRule="auto"/>
              <w:rPr>
                <w:rFonts w:ascii="Arial" w:hAnsi="Arial" w:cs="Arial"/>
              </w:rPr>
            </w:pPr>
          </w:p>
        </w:tc>
        <w:tc>
          <w:tcPr>
            <w:tcW w:w="149" w:type="dxa"/>
          </w:tcPr>
          <w:p w14:paraId="4D0D9DA6" w14:textId="77777777" w:rsidR="0095501B" w:rsidRPr="00D63ACB" w:rsidRDefault="0095501B" w:rsidP="004B097E">
            <w:pPr>
              <w:pStyle w:val="EmptyCellLayoutStyle"/>
              <w:spacing w:after="0" w:line="240" w:lineRule="auto"/>
              <w:rPr>
                <w:rFonts w:ascii="Arial" w:hAnsi="Arial" w:cs="Arial"/>
              </w:rPr>
            </w:pPr>
          </w:p>
        </w:tc>
      </w:tr>
    </w:tbl>
    <w:p w14:paraId="4423EFC6" w14:textId="77777777" w:rsidR="0095501B" w:rsidRPr="00D63ACB" w:rsidRDefault="0095501B" w:rsidP="0095501B">
      <w:pPr>
        <w:spacing w:after="0" w:line="240" w:lineRule="auto"/>
        <w:rPr>
          <w:rFonts w:ascii="Arial" w:hAnsi="Arial" w:cs="Arial"/>
        </w:rPr>
      </w:pPr>
    </w:p>
    <w:p w14:paraId="31B2513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registro del LOG: Latencia de entrega</w:t>
      </w:r>
    </w:p>
    <w:p w14:paraId="20E1FC4D"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Tiempo, en milisegundos, que transcurre desde que se aplican las transacciones en el publicador hasta que se entregan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233669D6" w14:textId="77777777" w:rsidTr="004B097E">
        <w:trPr>
          <w:trHeight w:val="54"/>
        </w:trPr>
        <w:tc>
          <w:tcPr>
            <w:tcW w:w="54" w:type="dxa"/>
          </w:tcPr>
          <w:p w14:paraId="1898E998"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D463AF8" w14:textId="77777777" w:rsidR="0095501B" w:rsidRPr="00D63ACB" w:rsidRDefault="0095501B" w:rsidP="004B097E">
            <w:pPr>
              <w:pStyle w:val="EmptyCellLayoutStyle"/>
              <w:spacing w:after="0" w:line="240" w:lineRule="auto"/>
              <w:rPr>
                <w:rFonts w:ascii="Arial" w:hAnsi="Arial" w:cs="Arial"/>
              </w:rPr>
            </w:pPr>
          </w:p>
        </w:tc>
        <w:tc>
          <w:tcPr>
            <w:tcW w:w="149" w:type="dxa"/>
          </w:tcPr>
          <w:p w14:paraId="4A511243" w14:textId="77777777" w:rsidR="0095501B" w:rsidRPr="00D63ACB" w:rsidRDefault="0095501B" w:rsidP="004B097E">
            <w:pPr>
              <w:pStyle w:val="EmptyCellLayoutStyle"/>
              <w:spacing w:after="0" w:line="240" w:lineRule="auto"/>
              <w:rPr>
                <w:rFonts w:ascii="Arial" w:hAnsi="Arial" w:cs="Arial"/>
              </w:rPr>
            </w:pPr>
          </w:p>
        </w:tc>
      </w:tr>
      <w:tr w:rsidR="0095501B" w:rsidRPr="00D63ACB" w14:paraId="4197AA66" w14:textId="77777777" w:rsidTr="004B097E">
        <w:tc>
          <w:tcPr>
            <w:tcW w:w="54" w:type="dxa"/>
          </w:tcPr>
          <w:p w14:paraId="7986F3E1"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0808FEE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47075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F126D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AD8B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C2C2D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7F20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DF2E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B7BE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87F18A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A7FA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F864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01C01"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32B0E4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E168B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7A976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0F5EB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47456169" w14:textId="77777777" w:rsidR="0095501B" w:rsidRPr="00D63ACB" w:rsidRDefault="0095501B" w:rsidP="004B097E">
            <w:pPr>
              <w:spacing w:after="0" w:line="240" w:lineRule="auto"/>
              <w:rPr>
                <w:rFonts w:ascii="Arial" w:hAnsi="Arial" w:cs="Arial"/>
              </w:rPr>
            </w:pPr>
          </w:p>
        </w:tc>
        <w:tc>
          <w:tcPr>
            <w:tcW w:w="149" w:type="dxa"/>
          </w:tcPr>
          <w:p w14:paraId="4BB6DF0C" w14:textId="77777777" w:rsidR="0095501B" w:rsidRPr="00D63ACB" w:rsidRDefault="0095501B" w:rsidP="004B097E">
            <w:pPr>
              <w:pStyle w:val="EmptyCellLayoutStyle"/>
              <w:spacing w:after="0" w:line="240" w:lineRule="auto"/>
              <w:rPr>
                <w:rFonts w:ascii="Arial" w:hAnsi="Arial" w:cs="Arial"/>
              </w:rPr>
            </w:pPr>
          </w:p>
        </w:tc>
      </w:tr>
      <w:tr w:rsidR="0095501B" w:rsidRPr="00D63ACB" w14:paraId="24294C30" w14:textId="77777777" w:rsidTr="004B097E">
        <w:trPr>
          <w:trHeight w:val="80"/>
        </w:trPr>
        <w:tc>
          <w:tcPr>
            <w:tcW w:w="54" w:type="dxa"/>
          </w:tcPr>
          <w:p w14:paraId="7270D92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E46AB2A" w14:textId="77777777" w:rsidR="0095501B" w:rsidRPr="00D63ACB" w:rsidRDefault="0095501B" w:rsidP="004B097E">
            <w:pPr>
              <w:pStyle w:val="EmptyCellLayoutStyle"/>
              <w:spacing w:after="0" w:line="240" w:lineRule="auto"/>
              <w:rPr>
                <w:rFonts w:ascii="Arial" w:hAnsi="Arial" w:cs="Arial"/>
              </w:rPr>
            </w:pPr>
          </w:p>
        </w:tc>
        <w:tc>
          <w:tcPr>
            <w:tcW w:w="149" w:type="dxa"/>
          </w:tcPr>
          <w:p w14:paraId="282164EB" w14:textId="77777777" w:rsidR="0095501B" w:rsidRPr="00D63ACB" w:rsidRDefault="0095501B" w:rsidP="004B097E">
            <w:pPr>
              <w:pStyle w:val="EmptyCellLayoutStyle"/>
              <w:spacing w:after="0" w:line="240" w:lineRule="auto"/>
              <w:rPr>
                <w:rFonts w:ascii="Arial" w:hAnsi="Arial" w:cs="Arial"/>
              </w:rPr>
            </w:pPr>
          </w:p>
        </w:tc>
      </w:tr>
    </w:tbl>
    <w:p w14:paraId="5F5C857B" w14:textId="77777777" w:rsidR="0095501B" w:rsidRPr="00D63ACB" w:rsidRDefault="0095501B" w:rsidP="0095501B">
      <w:pPr>
        <w:spacing w:after="0" w:line="240" w:lineRule="auto"/>
        <w:rPr>
          <w:rFonts w:ascii="Arial" w:hAnsi="Arial" w:cs="Arial"/>
        </w:rPr>
      </w:pPr>
    </w:p>
    <w:p w14:paraId="7B79BACA"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Suscripciones caducadas (%)</w:t>
      </w:r>
    </w:p>
    <w:p w14:paraId="07FFC1E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Porcentaje de suscripciones caducadas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70BBE8AA" w14:textId="77777777" w:rsidTr="004B097E">
        <w:trPr>
          <w:trHeight w:val="54"/>
        </w:trPr>
        <w:tc>
          <w:tcPr>
            <w:tcW w:w="54" w:type="dxa"/>
          </w:tcPr>
          <w:p w14:paraId="79BFACB0"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950C4FD" w14:textId="77777777" w:rsidR="0095501B" w:rsidRPr="00D63ACB" w:rsidRDefault="0095501B" w:rsidP="004B097E">
            <w:pPr>
              <w:pStyle w:val="EmptyCellLayoutStyle"/>
              <w:spacing w:after="0" w:line="240" w:lineRule="auto"/>
              <w:rPr>
                <w:rFonts w:ascii="Arial" w:hAnsi="Arial" w:cs="Arial"/>
              </w:rPr>
            </w:pPr>
          </w:p>
        </w:tc>
        <w:tc>
          <w:tcPr>
            <w:tcW w:w="149" w:type="dxa"/>
          </w:tcPr>
          <w:p w14:paraId="3AA1EADD" w14:textId="77777777" w:rsidR="0095501B" w:rsidRPr="00D63ACB" w:rsidRDefault="0095501B" w:rsidP="004B097E">
            <w:pPr>
              <w:pStyle w:val="EmptyCellLayoutStyle"/>
              <w:spacing w:after="0" w:line="240" w:lineRule="auto"/>
              <w:rPr>
                <w:rFonts w:ascii="Arial" w:hAnsi="Arial" w:cs="Arial"/>
              </w:rPr>
            </w:pPr>
          </w:p>
        </w:tc>
      </w:tr>
      <w:tr w:rsidR="0095501B" w:rsidRPr="00D63ACB" w14:paraId="227226BA" w14:textId="77777777" w:rsidTr="004B097E">
        <w:tc>
          <w:tcPr>
            <w:tcW w:w="54" w:type="dxa"/>
          </w:tcPr>
          <w:p w14:paraId="73D9AD6D"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7551E5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DF2F8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2FFEE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53A79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17620B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F51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C77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F75C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16EC2E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1187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56C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8AB9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3553249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5531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56C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BA7D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9116D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ECEB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D9FA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344C0" w14:textId="77777777" w:rsidR="0095501B" w:rsidRPr="00D63ACB" w:rsidRDefault="0095501B" w:rsidP="004B097E">
                  <w:pPr>
                    <w:spacing w:after="0" w:line="240" w:lineRule="auto"/>
                    <w:rPr>
                      <w:rFonts w:ascii="Arial" w:hAnsi="Arial" w:cs="Arial"/>
                    </w:rPr>
                  </w:pPr>
                </w:p>
              </w:tc>
            </w:tr>
            <w:tr w:rsidR="0095501B" w:rsidRPr="00D63ACB" w14:paraId="627F3B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60CA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0317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78BE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57ADAA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07EC7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8175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3D9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7522A51C" w14:textId="77777777" w:rsidR="0095501B" w:rsidRPr="00D63ACB" w:rsidRDefault="0095501B" w:rsidP="004B097E">
            <w:pPr>
              <w:spacing w:after="0" w:line="240" w:lineRule="auto"/>
              <w:rPr>
                <w:rFonts w:ascii="Arial" w:hAnsi="Arial" w:cs="Arial"/>
              </w:rPr>
            </w:pPr>
          </w:p>
        </w:tc>
        <w:tc>
          <w:tcPr>
            <w:tcW w:w="149" w:type="dxa"/>
          </w:tcPr>
          <w:p w14:paraId="4D2513B7" w14:textId="77777777" w:rsidR="0095501B" w:rsidRPr="00D63ACB" w:rsidRDefault="0095501B" w:rsidP="004B097E">
            <w:pPr>
              <w:pStyle w:val="EmptyCellLayoutStyle"/>
              <w:spacing w:after="0" w:line="240" w:lineRule="auto"/>
              <w:rPr>
                <w:rFonts w:ascii="Arial" w:hAnsi="Arial" w:cs="Arial"/>
              </w:rPr>
            </w:pPr>
          </w:p>
        </w:tc>
      </w:tr>
      <w:tr w:rsidR="0095501B" w:rsidRPr="00D63ACB" w14:paraId="6BBD442B" w14:textId="77777777" w:rsidTr="004B097E">
        <w:trPr>
          <w:trHeight w:val="80"/>
        </w:trPr>
        <w:tc>
          <w:tcPr>
            <w:tcW w:w="54" w:type="dxa"/>
          </w:tcPr>
          <w:p w14:paraId="10447FD8"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EE945E1" w14:textId="77777777" w:rsidR="0095501B" w:rsidRPr="00D63ACB" w:rsidRDefault="0095501B" w:rsidP="004B097E">
            <w:pPr>
              <w:pStyle w:val="EmptyCellLayoutStyle"/>
              <w:spacing w:after="0" w:line="240" w:lineRule="auto"/>
              <w:rPr>
                <w:rFonts w:ascii="Arial" w:hAnsi="Arial" w:cs="Arial"/>
              </w:rPr>
            </w:pPr>
          </w:p>
        </w:tc>
        <w:tc>
          <w:tcPr>
            <w:tcW w:w="149" w:type="dxa"/>
          </w:tcPr>
          <w:p w14:paraId="462A9C5C" w14:textId="77777777" w:rsidR="0095501B" w:rsidRPr="00D63ACB" w:rsidRDefault="0095501B" w:rsidP="004B097E">
            <w:pPr>
              <w:pStyle w:val="EmptyCellLayoutStyle"/>
              <w:spacing w:after="0" w:line="240" w:lineRule="auto"/>
              <w:rPr>
                <w:rFonts w:ascii="Arial" w:hAnsi="Arial" w:cs="Arial"/>
              </w:rPr>
            </w:pPr>
          </w:p>
        </w:tc>
      </w:tr>
    </w:tbl>
    <w:p w14:paraId="56ED2227" w14:textId="77777777" w:rsidR="0095501B" w:rsidRPr="00D63ACB" w:rsidRDefault="0095501B" w:rsidP="0095501B">
      <w:pPr>
        <w:spacing w:after="0" w:line="240" w:lineRule="auto"/>
        <w:rPr>
          <w:rFonts w:ascii="Arial" w:hAnsi="Arial" w:cs="Arial"/>
        </w:rPr>
      </w:pPr>
    </w:p>
    <w:p w14:paraId="624407CF"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Espacio disponible para instantáneas de replicación (%)</w:t>
      </w:r>
    </w:p>
    <w:p w14:paraId="66EC81A3"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Cantidad de espacio restante en un medio que hospeda una instantánea de replicación.</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2429E819" w14:textId="77777777" w:rsidTr="004B097E">
        <w:trPr>
          <w:trHeight w:val="54"/>
        </w:trPr>
        <w:tc>
          <w:tcPr>
            <w:tcW w:w="54" w:type="dxa"/>
          </w:tcPr>
          <w:p w14:paraId="1A364A9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FD77C49" w14:textId="77777777" w:rsidR="0095501B" w:rsidRPr="00D63ACB" w:rsidRDefault="0095501B" w:rsidP="004B097E">
            <w:pPr>
              <w:pStyle w:val="EmptyCellLayoutStyle"/>
              <w:spacing w:after="0" w:line="240" w:lineRule="auto"/>
              <w:rPr>
                <w:rFonts w:ascii="Arial" w:hAnsi="Arial" w:cs="Arial"/>
              </w:rPr>
            </w:pPr>
          </w:p>
        </w:tc>
        <w:tc>
          <w:tcPr>
            <w:tcW w:w="149" w:type="dxa"/>
          </w:tcPr>
          <w:p w14:paraId="78C7CDAA" w14:textId="77777777" w:rsidR="0095501B" w:rsidRPr="00D63ACB" w:rsidRDefault="0095501B" w:rsidP="004B097E">
            <w:pPr>
              <w:pStyle w:val="EmptyCellLayoutStyle"/>
              <w:spacing w:after="0" w:line="240" w:lineRule="auto"/>
              <w:rPr>
                <w:rFonts w:ascii="Arial" w:hAnsi="Arial" w:cs="Arial"/>
              </w:rPr>
            </w:pPr>
          </w:p>
        </w:tc>
      </w:tr>
      <w:tr w:rsidR="0095501B" w:rsidRPr="00D63ACB" w14:paraId="3B142AA6" w14:textId="77777777" w:rsidTr="004B097E">
        <w:tc>
          <w:tcPr>
            <w:tcW w:w="54" w:type="dxa"/>
          </w:tcPr>
          <w:p w14:paraId="76B9CBF0"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27B527D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D1B39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E490F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99072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055561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5F21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542C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FD83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73C4F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F668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D51B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498F1"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66353B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548E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A44A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8446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r w:rsidR="0095501B" w:rsidRPr="00D63ACB" w14:paraId="3FB3865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AF3D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8C96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28560" w14:textId="77777777" w:rsidR="0095501B" w:rsidRPr="00D63ACB" w:rsidRDefault="0095501B" w:rsidP="004B097E">
                  <w:pPr>
                    <w:spacing w:after="0" w:line="240" w:lineRule="auto"/>
                    <w:rPr>
                      <w:rFonts w:ascii="Arial" w:hAnsi="Arial" w:cs="Arial"/>
                    </w:rPr>
                  </w:pPr>
                </w:p>
              </w:tc>
            </w:tr>
            <w:tr w:rsidR="0095501B" w:rsidRPr="00D63ACB" w14:paraId="10BD2F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6C3D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3634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4444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6CCE3C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4FA3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F8BF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88310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4D4A4EA3" w14:textId="77777777" w:rsidR="0095501B" w:rsidRPr="00D63ACB" w:rsidRDefault="0095501B" w:rsidP="004B097E">
            <w:pPr>
              <w:spacing w:after="0" w:line="240" w:lineRule="auto"/>
              <w:rPr>
                <w:rFonts w:ascii="Arial" w:hAnsi="Arial" w:cs="Arial"/>
              </w:rPr>
            </w:pPr>
          </w:p>
        </w:tc>
        <w:tc>
          <w:tcPr>
            <w:tcW w:w="149" w:type="dxa"/>
          </w:tcPr>
          <w:p w14:paraId="36B78FCB" w14:textId="77777777" w:rsidR="0095501B" w:rsidRPr="00D63ACB" w:rsidRDefault="0095501B" w:rsidP="004B097E">
            <w:pPr>
              <w:pStyle w:val="EmptyCellLayoutStyle"/>
              <w:spacing w:after="0" w:line="240" w:lineRule="auto"/>
              <w:rPr>
                <w:rFonts w:ascii="Arial" w:hAnsi="Arial" w:cs="Arial"/>
              </w:rPr>
            </w:pPr>
          </w:p>
        </w:tc>
      </w:tr>
      <w:tr w:rsidR="0095501B" w:rsidRPr="00D63ACB" w14:paraId="1B7E6087" w14:textId="77777777" w:rsidTr="004B097E">
        <w:trPr>
          <w:trHeight w:val="80"/>
        </w:trPr>
        <w:tc>
          <w:tcPr>
            <w:tcW w:w="54" w:type="dxa"/>
          </w:tcPr>
          <w:p w14:paraId="0FB4FC3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D3CC8FC" w14:textId="77777777" w:rsidR="0095501B" w:rsidRPr="00D63ACB" w:rsidRDefault="0095501B" w:rsidP="004B097E">
            <w:pPr>
              <w:pStyle w:val="EmptyCellLayoutStyle"/>
              <w:spacing w:after="0" w:line="240" w:lineRule="auto"/>
              <w:rPr>
                <w:rFonts w:ascii="Arial" w:hAnsi="Arial" w:cs="Arial"/>
              </w:rPr>
            </w:pPr>
          </w:p>
        </w:tc>
        <w:tc>
          <w:tcPr>
            <w:tcW w:w="149" w:type="dxa"/>
          </w:tcPr>
          <w:p w14:paraId="0FF740D2" w14:textId="77777777" w:rsidR="0095501B" w:rsidRPr="00D63ACB" w:rsidRDefault="0095501B" w:rsidP="004B097E">
            <w:pPr>
              <w:pStyle w:val="EmptyCellLayoutStyle"/>
              <w:spacing w:after="0" w:line="240" w:lineRule="auto"/>
              <w:rPr>
                <w:rFonts w:ascii="Arial" w:hAnsi="Arial" w:cs="Arial"/>
              </w:rPr>
            </w:pPr>
          </w:p>
        </w:tc>
      </w:tr>
    </w:tbl>
    <w:p w14:paraId="5A49E346" w14:textId="77777777" w:rsidR="0095501B" w:rsidRPr="00D63ACB" w:rsidRDefault="0095501B" w:rsidP="0095501B">
      <w:pPr>
        <w:spacing w:after="0" w:line="240" w:lineRule="auto"/>
        <w:rPr>
          <w:rFonts w:ascii="Arial" w:hAnsi="Arial" w:cs="Arial"/>
        </w:rPr>
      </w:pPr>
    </w:p>
    <w:p w14:paraId="5FA0D22A"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las instancias de lectura de cola para el distribuidor</w:t>
      </w:r>
    </w:p>
    <w:p w14:paraId="37AB7804"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las instancias de lectura de cola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69612E04" w14:textId="77777777" w:rsidTr="004B097E">
        <w:trPr>
          <w:trHeight w:val="54"/>
        </w:trPr>
        <w:tc>
          <w:tcPr>
            <w:tcW w:w="54" w:type="dxa"/>
          </w:tcPr>
          <w:p w14:paraId="4827F45D"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FD6757E" w14:textId="77777777" w:rsidR="0095501B" w:rsidRPr="00D63ACB" w:rsidRDefault="0095501B" w:rsidP="004B097E">
            <w:pPr>
              <w:pStyle w:val="EmptyCellLayoutStyle"/>
              <w:spacing w:after="0" w:line="240" w:lineRule="auto"/>
              <w:rPr>
                <w:rFonts w:ascii="Arial" w:hAnsi="Arial" w:cs="Arial"/>
              </w:rPr>
            </w:pPr>
          </w:p>
        </w:tc>
        <w:tc>
          <w:tcPr>
            <w:tcW w:w="149" w:type="dxa"/>
          </w:tcPr>
          <w:p w14:paraId="21663738" w14:textId="77777777" w:rsidR="0095501B" w:rsidRPr="00D63ACB" w:rsidRDefault="0095501B" w:rsidP="004B097E">
            <w:pPr>
              <w:pStyle w:val="EmptyCellLayoutStyle"/>
              <w:spacing w:after="0" w:line="240" w:lineRule="auto"/>
              <w:rPr>
                <w:rFonts w:ascii="Arial" w:hAnsi="Arial" w:cs="Arial"/>
              </w:rPr>
            </w:pPr>
          </w:p>
        </w:tc>
      </w:tr>
      <w:tr w:rsidR="0095501B" w:rsidRPr="00D63ACB" w14:paraId="0A5B9D32" w14:textId="77777777" w:rsidTr="004B097E">
        <w:tc>
          <w:tcPr>
            <w:tcW w:w="54" w:type="dxa"/>
          </w:tcPr>
          <w:p w14:paraId="502F4504"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7BC9787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77841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2634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88D1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CE505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EF6D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FB9B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4A32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DE23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9D7F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EC9F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6DB26"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BF11E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C5486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77943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7F266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6C2A044E" w14:textId="77777777" w:rsidR="0095501B" w:rsidRPr="00D63ACB" w:rsidRDefault="0095501B" w:rsidP="004B097E">
            <w:pPr>
              <w:spacing w:after="0" w:line="240" w:lineRule="auto"/>
              <w:rPr>
                <w:rFonts w:ascii="Arial" w:hAnsi="Arial" w:cs="Arial"/>
              </w:rPr>
            </w:pPr>
          </w:p>
        </w:tc>
        <w:tc>
          <w:tcPr>
            <w:tcW w:w="149" w:type="dxa"/>
          </w:tcPr>
          <w:p w14:paraId="22F41F25" w14:textId="77777777" w:rsidR="0095501B" w:rsidRPr="00D63ACB" w:rsidRDefault="0095501B" w:rsidP="004B097E">
            <w:pPr>
              <w:pStyle w:val="EmptyCellLayoutStyle"/>
              <w:spacing w:after="0" w:line="240" w:lineRule="auto"/>
              <w:rPr>
                <w:rFonts w:ascii="Arial" w:hAnsi="Arial" w:cs="Arial"/>
              </w:rPr>
            </w:pPr>
          </w:p>
        </w:tc>
      </w:tr>
      <w:tr w:rsidR="0095501B" w:rsidRPr="00D63ACB" w14:paraId="0DE406BE" w14:textId="77777777" w:rsidTr="004B097E">
        <w:trPr>
          <w:trHeight w:val="80"/>
        </w:trPr>
        <w:tc>
          <w:tcPr>
            <w:tcW w:w="54" w:type="dxa"/>
          </w:tcPr>
          <w:p w14:paraId="77AA36F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80B9D96" w14:textId="77777777" w:rsidR="0095501B" w:rsidRPr="00D63ACB" w:rsidRDefault="0095501B" w:rsidP="004B097E">
            <w:pPr>
              <w:pStyle w:val="EmptyCellLayoutStyle"/>
              <w:spacing w:after="0" w:line="240" w:lineRule="auto"/>
              <w:rPr>
                <w:rFonts w:ascii="Arial" w:hAnsi="Arial" w:cs="Arial"/>
              </w:rPr>
            </w:pPr>
          </w:p>
        </w:tc>
        <w:tc>
          <w:tcPr>
            <w:tcW w:w="149" w:type="dxa"/>
          </w:tcPr>
          <w:p w14:paraId="50A96712" w14:textId="77777777" w:rsidR="0095501B" w:rsidRPr="00D63ACB" w:rsidRDefault="0095501B" w:rsidP="004B097E">
            <w:pPr>
              <w:pStyle w:val="EmptyCellLayoutStyle"/>
              <w:spacing w:after="0" w:line="240" w:lineRule="auto"/>
              <w:rPr>
                <w:rFonts w:ascii="Arial" w:hAnsi="Arial" w:cs="Arial"/>
              </w:rPr>
            </w:pPr>
          </w:p>
        </w:tc>
      </w:tr>
    </w:tbl>
    <w:p w14:paraId="7FE35B65" w14:textId="77777777" w:rsidR="0095501B" w:rsidRPr="00D63ACB" w:rsidRDefault="0095501B" w:rsidP="0095501B">
      <w:pPr>
        <w:spacing w:after="0" w:line="240" w:lineRule="auto"/>
        <w:rPr>
          <w:rFonts w:ascii="Arial" w:hAnsi="Arial" w:cs="Arial"/>
        </w:rPr>
      </w:pPr>
    </w:p>
    <w:p w14:paraId="5036309F"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las instancias de agentes de instantáneas para el distribuidor</w:t>
      </w:r>
    </w:p>
    <w:p w14:paraId="49F4123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las instancias de agente de instantáneas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39498F56" w14:textId="77777777" w:rsidTr="004B097E">
        <w:trPr>
          <w:trHeight w:val="54"/>
        </w:trPr>
        <w:tc>
          <w:tcPr>
            <w:tcW w:w="54" w:type="dxa"/>
          </w:tcPr>
          <w:p w14:paraId="336B824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E719D68" w14:textId="77777777" w:rsidR="0095501B" w:rsidRPr="00D63ACB" w:rsidRDefault="0095501B" w:rsidP="004B097E">
            <w:pPr>
              <w:pStyle w:val="EmptyCellLayoutStyle"/>
              <w:spacing w:after="0" w:line="240" w:lineRule="auto"/>
              <w:rPr>
                <w:rFonts w:ascii="Arial" w:hAnsi="Arial" w:cs="Arial"/>
              </w:rPr>
            </w:pPr>
          </w:p>
        </w:tc>
        <w:tc>
          <w:tcPr>
            <w:tcW w:w="149" w:type="dxa"/>
          </w:tcPr>
          <w:p w14:paraId="27B080CA" w14:textId="77777777" w:rsidR="0095501B" w:rsidRPr="00D63ACB" w:rsidRDefault="0095501B" w:rsidP="004B097E">
            <w:pPr>
              <w:pStyle w:val="EmptyCellLayoutStyle"/>
              <w:spacing w:after="0" w:line="240" w:lineRule="auto"/>
              <w:rPr>
                <w:rFonts w:ascii="Arial" w:hAnsi="Arial" w:cs="Arial"/>
              </w:rPr>
            </w:pPr>
          </w:p>
        </w:tc>
      </w:tr>
      <w:tr w:rsidR="0095501B" w:rsidRPr="00D63ACB" w14:paraId="71318945" w14:textId="77777777" w:rsidTr="004B097E">
        <w:tc>
          <w:tcPr>
            <w:tcW w:w="54" w:type="dxa"/>
          </w:tcPr>
          <w:p w14:paraId="560CBACC"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3480D0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66F4C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CA74B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CE10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1EC896B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FC41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1A06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2B22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BB61FC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AFEE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22A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BEB1C1"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5789D00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ED763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DC4DC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9FCD0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5CFD61E5" w14:textId="77777777" w:rsidR="0095501B" w:rsidRPr="00D63ACB" w:rsidRDefault="0095501B" w:rsidP="004B097E">
            <w:pPr>
              <w:spacing w:after="0" w:line="240" w:lineRule="auto"/>
              <w:rPr>
                <w:rFonts w:ascii="Arial" w:hAnsi="Arial" w:cs="Arial"/>
              </w:rPr>
            </w:pPr>
          </w:p>
        </w:tc>
        <w:tc>
          <w:tcPr>
            <w:tcW w:w="149" w:type="dxa"/>
          </w:tcPr>
          <w:p w14:paraId="7FA17C7B" w14:textId="77777777" w:rsidR="0095501B" w:rsidRPr="00D63ACB" w:rsidRDefault="0095501B" w:rsidP="004B097E">
            <w:pPr>
              <w:pStyle w:val="EmptyCellLayoutStyle"/>
              <w:spacing w:after="0" w:line="240" w:lineRule="auto"/>
              <w:rPr>
                <w:rFonts w:ascii="Arial" w:hAnsi="Arial" w:cs="Arial"/>
              </w:rPr>
            </w:pPr>
          </w:p>
        </w:tc>
      </w:tr>
      <w:tr w:rsidR="0095501B" w:rsidRPr="00D63ACB" w14:paraId="723F37F6" w14:textId="77777777" w:rsidTr="004B097E">
        <w:trPr>
          <w:trHeight w:val="80"/>
        </w:trPr>
        <w:tc>
          <w:tcPr>
            <w:tcW w:w="54" w:type="dxa"/>
          </w:tcPr>
          <w:p w14:paraId="146C0F6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096EB0F" w14:textId="77777777" w:rsidR="0095501B" w:rsidRPr="00D63ACB" w:rsidRDefault="0095501B" w:rsidP="004B097E">
            <w:pPr>
              <w:pStyle w:val="EmptyCellLayoutStyle"/>
              <w:spacing w:after="0" w:line="240" w:lineRule="auto"/>
              <w:rPr>
                <w:rFonts w:ascii="Arial" w:hAnsi="Arial" w:cs="Arial"/>
              </w:rPr>
            </w:pPr>
          </w:p>
        </w:tc>
        <w:tc>
          <w:tcPr>
            <w:tcW w:w="149" w:type="dxa"/>
          </w:tcPr>
          <w:p w14:paraId="08C46ABB" w14:textId="77777777" w:rsidR="0095501B" w:rsidRPr="00D63ACB" w:rsidRDefault="0095501B" w:rsidP="004B097E">
            <w:pPr>
              <w:pStyle w:val="EmptyCellLayoutStyle"/>
              <w:spacing w:after="0" w:line="240" w:lineRule="auto"/>
              <w:rPr>
                <w:rFonts w:ascii="Arial" w:hAnsi="Arial" w:cs="Arial"/>
              </w:rPr>
            </w:pPr>
          </w:p>
        </w:tc>
      </w:tr>
    </w:tbl>
    <w:p w14:paraId="7E52C2C3" w14:textId="77777777" w:rsidR="0095501B" w:rsidRPr="00D63ACB" w:rsidRDefault="0095501B" w:rsidP="0095501B">
      <w:pPr>
        <w:spacing w:after="0" w:line="240" w:lineRule="auto"/>
        <w:rPr>
          <w:rFonts w:ascii="Arial" w:hAnsi="Arial" w:cs="Arial"/>
        </w:rPr>
      </w:pPr>
    </w:p>
    <w:p w14:paraId="4806B058"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las instancias del agente de distribución para el distribuidor</w:t>
      </w:r>
    </w:p>
    <w:p w14:paraId="43A8036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las instancias del agente de distribución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4BC538ED" w14:textId="77777777" w:rsidTr="004B097E">
        <w:trPr>
          <w:trHeight w:val="54"/>
        </w:trPr>
        <w:tc>
          <w:tcPr>
            <w:tcW w:w="54" w:type="dxa"/>
          </w:tcPr>
          <w:p w14:paraId="1F973B5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7CB7569" w14:textId="77777777" w:rsidR="0095501B" w:rsidRPr="00D63ACB" w:rsidRDefault="0095501B" w:rsidP="004B097E">
            <w:pPr>
              <w:pStyle w:val="EmptyCellLayoutStyle"/>
              <w:spacing w:after="0" w:line="240" w:lineRule="auto"/>
              <w:rPr>
                <w:rFonts w:ascii="Arial" w:hAnsi="Arial" w:cs="Arial"/>
              </w:rPr>
            </w:pPr>
          </w:p>
        </w:tc>
        <w:tc>
          <w:tcPr>
            <w:tcW w:w="149" w:type="dxa"/>
          </w:tcPr>
          <w:p w14:paraId="2363EE99" w14:textId="77777777" w:rsidR="0095501B" w:rsidRPr="00D63ACB" w:rsidRDefault="0095501B" w:rsidP="004B097E">
            <w:pPr>
              <w:pStyle w:val="EmptyCellLayoutStyle"/>
              <w:spacing w:after="0" w:line="240" w:lineRule="auto"/>
              <w:rPr>
                <w:rFonts w:ascii="Arial" w:hAnsi="Arial" w:cs="Arial"/>
              </w:rPr>
            </w:pPr>
          </w:p>
        </w:tc>
      </w:tr>
      <w:tr w:rsidR="0095501B" w:rsidRPr="00D63ACB" w14:paraId="3BD49110" w14:textId="77777777" w:rsidTr="004B097E">
        <w:tc>
          <w:tcPr>
            <w:tcW w:w="54" w:type="dxa"/>
          </w:tcPr>
          <w:p w14:paraId="6825B1AA"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0F81739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DB13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25028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DB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30585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CBE8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603E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FA97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522AD8E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23C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EE8E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93F4"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B3DBB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CFC0B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20885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1C42D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0A3DC65B" w14:textId="77777777" w:rsidR="0095501B" w:rsidRPr="00D63ACB" w:rsidRDefault="0095501B" w:rsidP="004B097E">
            <w:pPr>
              <w:spacing w:after="0" w:line="240" w:lineRule="auto"/>
              <w:rPr>
                <w:rFonts w:ascii="Arial" w:hAnsi="Arial" w:cs="Arial"/>
              </w:rPr>
            </w:pPr>
          </w:p>
        </w:tc>
        <w:tc>
          <w:tcPr>
            <w:tcW w:w="149" w:type="dxa"/>
          </w:tcPr>
          <w:p w14:paraId="7EEF426F" w14:textId="77777777" w:rsidR="0095501B" w:rsidRPr="00D63ACB" w:rsidRDefault="0095501B" w:rsidP="004B097E">
            <w:pPr>
              <w:pStyle w:val="EmptyCellLayoutStyle"/>
              <w:spacing w:after="0" w:line="240" w:lineRule="auto"/>
              <w:rPr>
                <w:rFonts w:ascii="Arial" w:hAnsi="Arial" w:cs="Arial"/>
              </w:rPr>
            </w:pPr>
          </w:p>
        </w:tc>
      </w:tr>
      <w:tr w:rsidR="0095501B" w:rsidRPr="00D63ACB" w14:paraId="10BA52DD" w14:textId="77777777" w:rsidTr="004B097E">
        <w:trPr>
          <w:trHeight w:val="80"/>
        </w:trPr>
        <w:tc>
          <w:tcPr>
            <w:tcW w:w="54" w:type="dxa"/>
          </w:tcPr>
          <w:p w14:paraId="64CDECA6"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AFC9457" w14:textId="77777777" w:rsidR="0095501B" w:rsidRPr="00D63ACB" w:rsidRDefault="0095501B" w:rsidP="004B097E">
            <w:pPr>
              <w:pStyle w:val="EmptyCellLayoutStyle"/>
              <w:spacing w:after="0" w:line="240" w:lineRule="auto"/>
              <w:rPr>
                <w:rFonts w:ascii="Arial" w:hAnsi="Arial" w:cs="Arial"/>
              </w:rPr>
            </w:pPr>
          </w:p>
        </w:tc>
        <w:tc>
          <w:tcPr>
            <w:tcW w:w="149" w:type="dxa"/>
          </w:tcPr>
          <w:p w14:paraId="56D3A6FE" w14:textId="77777777" w:rsidR="0095501B" w:rsidRPr="00D63ACB" w:rsidRDefault="0095501B" w:rsidP="004B097E">
            <w:pPr>
              <w:pStyle w:val="EmptyCellLayoutStyle"/>
              <w:spacing w:after="0" w:line="240" w:lineRule="auto"/>
              <w:rPr>
                <w:rFonts w:ascii="Arial" w:hAnsi="Arial" w:cs="Arial"/>
              </w:rPr>
            </w:pPr>
          </w:p>
        </w:tc>
      </w:tr>
    </w:tbl>
    <w:p w14:paraId="5709B409" w14:textId="77777777" w:rsidR="0095501B" w:rsidRPr="00D63ACB" w:rsidRDefault="0095501B" w:rsidP="0095501B">
      <w:pPr>
        <w:spacing w:after="0" w:line="240" w:lineRule="auto"/>
        <w:rPr>
          <w:rFonts w:ascii="Arial" w:hAnsi="Arial" w:cs="Arial"/>
        </w:rPr>
      </w:pPr>
    </w:p>
    <w:p w14:paraId="2A4CAF9D"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instantáneas: Comandos entregados por segundo</w:t>
      </w:r>
    </w:p>
    <w:p w14:paraId="5AF9D48E"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comandos por segundo entregados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10E3E056" w14:textId="77777777" w:rsidTr="004B097E">
        <w:trPr>
          <w:trHeight w:val="54"/>
        </w:trPr>
        <w:tc>
          <w:tcPr>
            <w:tcW w:w="54" w:type="dxa"/>
          </w:tcPr>
          <w:p w14:paraId="3D5C201B"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2488174" w14:textId="77777777" w:rsidR="0095501B" w:rsidRPr="00D63ACB" w:rsidRDefault="0095501B" w:rsidP="004B097E">
            <w:pPr>
              <w:pStyle w:val="EmptyCellLayoutStyle"/>
              <w:spacing w:after="0" w:line="240" w:lineRule="auto"/>
              <w:rPr>
                <w:rFonts w:ascii="Arial" w:hAnsi="Arial" w:cs="Arial"/>
              </w:rPr>
            </w:pPr>
          </w:p>
        </w:tc>
        <w:tc>
          <w:tcPr>
            <w:tcW w:w="149" w:type="dxa"/>
          </w:tcPr>
          <w:p w14:paraId="029B0A39" w14:textId="77777777" w:rsidR="0095501B" w:rsidRPr="00D63ACB" w:rsidRDefault="0095501B" w:rsidP="004B097E">
            <w:pPr>
              <w:pStyle w:val="EmptyCellLayoutStyle"/>
              <w:spacing w:after="0" w:line="240" w:lineRule="auto"/>
              <w:rPr>
                <w:rFonts w:ascii="Arial" w:hAnsi="Arial" w:cs="Arial"/>
              </w:rPr>
            </w:pPr>
          </w:p>
        </w:tc>
      </w:tr>
      <w:tr w:rsidR="0095501B" w:rsidRPr="00D63ACB" w14:paraId="186A349B" w14:textId="77777777" w:rsidTr="004B097E">
        <w:tc>
          <w:tcPr>
            <w:tcW w:w="54" w:type="dxa"/>
          </w:tcPr>
          <w:p w14:paraId="1121FC7E"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2D37B8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02F8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8D6D39"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A3E93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247ABF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0E36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1A86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5A4F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6312CD3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D210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A1FB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01643"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0893E8F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6F49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F2479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B1DD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2D5BF3DD" w14:textId="77777777" w:rsidR="0095501B" w:rsidRPr="00D63ACB" w:rsidRDefault="0095501B" w:rsidP="004B097E">
            <w:pPr>
              <w:spacing w:after="0" w:line="240" w:lineRule="auto"/>
              <w:rPr>
                <w:rFonts w:ascii="Arial" w:hAnsi="Arial" w:cs="Arial"/>
              </w:rPr>
            </w:pPr>
          </w:p>
        </w:tc>
        <w:tc>
          <w:tcPr>
            <w:tcW w:w="149" w:type="dxa"/>
          </w:tcPr>
          <w:p w14:paraId="3BA7335C" w14:textId="77777777" w:rsidR="0095501B" w:rsidRPr="00D63ACB" w:rsidRDefault="0095501B" w:rsidP="004B097E">
            <w:pPr>
              <w:pStyle w:val="EmptyCellLayoutStyle"/>
              <w:spacing w:after="0" w:line="240" w:lineRule="auto"/>
              <w:rPr>
                <w:rFonts w:ascii="Arial" w:hAnsi="Arial" w:cs="Arial"/>
              </w:rPr>
            </w:pPr>
          </w:p>
        </w:tc>
      </w:tr>
      <w:tr w:rsidR="0095501B" w:rsidRPr="00D63ACB" w14:paraId="0A95DD52" w14:textId="77777777" w:rsidTr="004B097E">
        <w:trPr>
          <w:trHeight w:val="80"/>
        </w:trPr>
        <w:tc>
          <w:tcPr>
            <w:tcW w:w="54" w:type="dxa"/>
          </w:tcPr>
          <w:p w14:paraId="3D70CC2A"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B554764" w14:textId="77777777" w:rsidR="0095501B" w:rsidRPr="00D63ACB" w:rsidRDefault="0095501B" w:rsidP="004B097E">
            <w:pPr>
              <w:pStyle w:val="EmptyCellLayoutStyle"/>
              <w:spacing w:after="0" w:line="240" w:lineRule="auto"/>
              <w:rPr>
                <w:rFonts w:ascii="Arial" w:hAnsi="Arial" w:cs="Arial"/>
              </w:rPr>
            </w:pPr>
          </w:p>
        </w:tc>
        <w:tc>
          <w:tcPr>
            <w:tcW w:w="149" w:type="dxa"/>
          </w:tcPr>
          <w:p w14:paraId="01A0A2E5" w14:textId="77777777" w:rsidR="0095501B" w:rsidRPr="00D63ACB" w:rsidRDefault="0095501B" w:rsidP="004B097E">
            <w:pPr>
              <w:pStyle w:val="EmptyCellLayoutStyle"/>
              <w:spacing w:after="0" w:line="240" w:lineRule="auto"/>
              <w:rPr>
                <w:rFonts w:ascii="Arial" w:hAnsi="Arial" w:cs="Arial"/>
              </w:rPr>
            </w:pPr>
          </w:p>
        </w:tc>
      </w:tr>
    </w:tbl>
    <w:p w14:paraId="32585A20" w14:textId="77777777" w:rsidR="0095501B" w:rsidRPr="00D63ACB" w:rsidRDefault="0095501B" w:rsidP="0095501B">
      <w:pPr>
        <w:spacing w:after="0" w:line="240" w:lineRule="auto"/>
        <w:rPr>
          <w:rFonts w:ascii="Arial" w:hAnsi="Arial" w:cs="Arial"/>
        </w:rPr>
      </w:pPr>
    </w:p>
    <w:p w14:paraId="0286399C"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instantáneas: Transacciones entregadas por segundo</w:t>
      </w:r>
    </w:p>
    <w:p w14:paraId="725CC570"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transacciones por segundo entregadas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48403D35" w14:textId="77777777" w:rsidTr="004B097E">
        <w:trPr>
          <w:trHeight w:val="54"/>
        </w:trPr>
        <w:tc>
          <w:tcPr>
            <w:tcW w:w="54" w:type="dxa"/>
          </w:tcPr>
          <w:p w14:paraId="6C0F3EE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FEC272A" w14:textId="77777777" w:rsidR="0095501B" w:rsidRPr="00D63ACB" w:rsidRDefault="0095501B" w:rsidP="004B097E">
            <w:pPr>
              <w:pStyle w:val="EmptyCellLayoutStyle"/>
              <w:spacing w:after="0" w:line="240" w:lineRule="auto"/>
              <w:rPr>
                <w:rFonts w:ascii="Arial" w:hAnsi="Arial" w:cs="Arial"/>
              </w:rPr>
            </w:pPr>
          </w:p>
        </w:tc>
        <w:tc>
          <w:tcPr>
            <w:tcW w:w="149" w:type="dxa"/>
          </w:tcPr>
          <w:p w14:paraId="41A73F9D" w14:textId="77777777" w:rsidR="0095501B" w:rsidRPr="00D63ACB" w:rsidRDefault="0095501B" w:rsidP="004B097E">
            <w:pPr>
              <w:pStyle w:val="EmptyCellLayoutStyle"/>
              <w:spacing w:after="0" w:line="240" w:lineRule="auto"/>
              <w:rPr>
                <w:rFonts w:ascii="Arial" w:hAnsi="Arial" w:cs="Arial"/>
              </w:rPr>
            </w:pPr>
          </w:p>
        </w:tc>
      </w:tr>
      <w:tr w:rsidR="0095501B" w:rsidRPr="00D63ACB" w14:paraId="396B58E4" w14:textId="77777777" w:rsidTr="004B097E">
        <w:tc>
          <w:tcPr>
            <w:tcW w:w="54" w:type="dxa"/>
          </w:tcPr>
          <w:p w14:paraId="6378E58E"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496608B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0B677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DACE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2FF8B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590262B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8DB5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4C0A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4E904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013864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2D02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8BD7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A4345"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6B2218F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1263C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8B707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653EA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162566EC" w14:textId="77777777" w:rsidR="0095501B" w:rsidRPr="00D63ACB" w:rsidRDefault="0095501B" w:rsidP="004B097E">
            <w:pPr>
              <w:spacing w:after="0" w:line="240" w:lineRule="auto"/>
              <w:rPr>
                <w:rFonts w:ascii="Arial" w:hAnsi="Arial" w:cs="Arial"/>
              </w:rPr>
            </w:pPr>
          </w:p>
        </w:tc>
        <w:tc>
          <w:tcPr>
            <w:tcW w:w="149" w:type="dxa"/>
          </w:tcPr>
          <w:p w14:paraId="33EA2A73" w14:textId="77777777" w:rsidR="0095501B" w:rsidRPr="00D63ACB" w:rsidRDefault="0095501B" w:rsidP="004B097E">
            <w:pPr>
              <w:pStyle w:val="EmptyCellLayoutStyle"/>
              <w:spacing w:after="0" w:line="240" w:lineRule="auto"/>
              <w:rPr>
                <w:rFonts w:ascii="Arial" w:hAnsi="Arial" w:cs="Arial"/>
              </w:rPr>
            </w:pPr>
          </w:p>
        </w:tc>
      </w:tr>
      <w:tr w:rsidR="0095501B" w:rsidRPr="00D63ACB" w14:paraId="34A5B60A" w14:textId="77777777" w:rsidTr="004B097E">
        <w:trPr>
          <w:trHeight w:val="80"/>
        </w:trPr>
        <w:tc>
          <w:tcPr>
            <w:tcW w:w="54" w:type="dxa"/>
          </w:tcPr>
          <w:p w14:paraId="663DF7DF"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25B0611" w14:textId="77777777" w:rsidR="0095501B" w:rsidRPr="00D63ACB" w:rsidRDefault="0095501B" w:rsidP="004B097E">
            <w:pPr>
              <w:pStyle w:val="EmptyCellLayoutStyle"/>
              <w:spacing w:after="0" w:line="240" w:lineRule="auto"/>
              <w:rPr>
                <w:rFonts w:ascii="Arial" w:hAnsi="Arial" w:cs="Arial"/>
              </w:rPr>
            </w:pPr>
          </w:p>
        </w:tc>
        <w:tc>
          <w:tcPr>
            <w:tcW w:w="149" w:type="dxa"/>
          </w:tcPr>
          <w:p w14:paraId="2904B523" w14:textId="77777777" w:rsidR="0095501B" w:rsidRPr="00D63ACB" w:rsidRDefault="0095501B" w:rsidP="004B097E">
            <w:pPr>
              <w:pStyle w:val="EmptyCellLayoutStyle"/>
              <w:spacing w:after="0" w:line="240" w:lineRule="auto"/>
              <w:rPr>
                <w:rFonts w:ascii="Arial" w:hAnsi="Arial" w:cs="Arial"/>
              </w:rPr>
            </w:pPr>
          </w:p>
        </w:tc>
      </w:tr>
    </w:tbl>
    <w:p w14:paraId="54456B8F" w14:textId="77777777" w:rsidR="0095501B" w:rsidRPr="00D63ACB" w:rsidRDefault="0095501B" w:rsidP="0095501B">
      <w:pPr>
        <w:spacing w:after="0" w:line="240" w:lineRule="auto"/>
        <w:rPr>
          <w:rFonts w:ascii="Arial" w:hAnsi="Arial" w:cs="Arial"/>
        </w:rPr>
      </w:pPr>
    </w:p>
    <w:p w14:paraId="063C2332"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trabajos de agentes de replicación que han producido un error en el distribuidor</w:t>
      </w:r>
    </w:p>
    <w:p w14:paraId="4C1EEB43"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trabajos de agentes de replicación que han producido un error en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63A7AA80" w14:textId="77777777" w:rsidTr="004B097E">
        <w:trPr>
          <w:trHeight w:val="54"/>
        </w:trPr>
        <w:tc>
          <w:tcPr>
            <w:tcW w:w="54" w:type="dxa"/>
          </w:tcPr>
          <w:p w14:paraId="593448B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5D6C3D0" w14:textId="77777777" w:rsidR="0095501B" w:rsidRPr="00D63ACB" w:rsidRDefault="0095501B" w:rsidP="004B097E">
            <w:pPr>
              <w:pStyle w:val="EmptyCellLayoutStyle"/>
              <w:spacing w:after="0" w:line="240" w:lineRule="auto"/>
              <w:rPr>
                <w:rFonts w:ascii="Arial" w:hAnsi="Arial" w:cs="Arial"/>
              </w:rPr>
            </w:pPr>
          </w:p>
        </w:tc>
        <w:tc>
          <w:tcPr>
            <w:tcW w:w="149" w:type="dxa"/>
          </w:tcPr>
          <w:p w14:paraId="5B22DDE6" w14:textId="77777777" w:rsidR="0095501B" w:rsidRPr="00D63ACB" w:rsidRDefault="0095501B" w:rsidP="004B097E">
            <w:pPr>
              <w:pStyle w:val="EmptyCellLayoutStyle"/>
              <w:spacing w:after="0" w:line="240" w:lineRule="auto"/>
              <w:rPr>
                <w:rFonts w:ascii="Arial" w:hAnsi="Arial" w:cs="Arial"/>
              </w:rPr>
            </w:pPr>
          </w:p>
        </w:tc>
      </w:tr>
      <w:tr w:rsidR="0095501B" w:rsidRPr="00D63ACB" w14:paraId="3057DF9A" w14:textId="77777777" w:rsidTr="004B097E">
        <w:tc>
          <w:tcPr>
            <w:tcW w:w="54" w:type="dxa"/>
          </w:tcPr>
          <w:p w14:paraId="3244EA8F"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1870418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E745A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68832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CDE7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73DE6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F4D2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EF0D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91EC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FAF85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49AC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2217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A2738"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40568C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190E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2105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8D80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0F3F9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07B8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F7B3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64438" w14:textId="77777777" w:rsidR="0095501B" w:rsidRPr="00D63ACB" w:rsidRDefault="0095501B" w:rsidP="004B097E">
                  <w:pPr>
                    <w:spacing w:after="0" w:line="240" w:lineRule="auto"/>
                    <w:rPr>
                      <w:rFonts w:ascii="Arial" w:hAnsi="Arial" w:cs="Arial"/>
                    </w:rPr>
                  </w:pPr>
                </w:p>
              </w:tc>
            </w:tr>
            <w:tr w:rsidR="0095501B" w:rsidRPr="00D63ACB" w14:paraId="0F9EB37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2BA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1C4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0C1F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1FAE894"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58C58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9EEDA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1064E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31B92B44" w14:textId="77777777" w:rsidR="0095501B" w:rsidRPr="00D63ACB" w:rsidRDefault="0095501B" w:rsidP="004B097E">
            <w:pPr>
              <w:spacing w:after="0" w:line="240" w:lineRule="auto"/>
              <w:rPr>
                <w:rFonts w:ascii="Arial" w:hAnsi="Arial" w:cs="Arial"/>
              </w:rPr>
            </w:pPr>
          </w:p>
        </w:tc>
        <w:tc>
          <w:tcPr>
            <w:tcW w:w="149" w:type="dxa"/>
          </w:tcPr>
          <w:p w14:paraId="27BD9DB5" w14:textId="77777777" w:rsidR="0095501B" w:rsidRPr="00D63ACB" w:rsidRDefault="0095501B" w:rsidP="004B097E">
            <w:pPr>
              <w:pStyle w:val="EmptyCellLayoutStyle"/>
              <w:spacing w:after="0" w:line="240" w:lineRule="auto"/>
              <w:rPr>
                <w:rFonts w:ascii="Arial" w:hAnsi="Arial" w:cs="Arial"/>
              </w:rPr>
            </w:pPr>
          </w:p>
        </w:tc>
      </w:tr>
      <w:tr w:rsidR="0095501B" w:rsidRPr="00D63ACB" w14:paraId="48D0B379" w14:textId="77777777" w:rsidTr="004B097E">
        <w:trPr>
          <w:trHeight w:val="80"/>
        </w:trPr>
        <w:tc>
          <w:tcPr>
            <w:tcW w:w="54" w:type="dxa"/>
          </w:tcPr>
          <w:p w14:paraId="3629EF4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1CDA348" w14:textId="77777777" w:rsidR="0095501B" w:rsidRPr="00D63ACB" w:rsidRDefault="0095501B" w:rsidP="004B097E">
            <w:pPr>
              <w:pStyle w:val="EmptyCellLayoutStyle"/>
              <w:spacing w:after="0" w:line="240" w:lineRule="auto"/>
              <w:rPr>
                <w:rFonts w:ascii="Arial" w:hAnsi="Arial" w:cs="Arial"/>
              </w:rPr>
            </w:pPr>
          </w:p>
        </w:tc>
        <w:tc>
          <w:tcPr>
            <w:tcW w:w="149" w:type="dxa"/>
          </w:tcPr>
          <w:p w14:paraId="48FDB9E0" w14:textId="77777777" w:rsidR="0095501B" w:rsidRPr="00D63ACB" w:rsidRDefault="0095501B" w:rsidP="004B097E">
            <w:pPr>
              <w:pStyle w:val="EmptyCellLayoutStyle"/>
              <w:spacing w:after="0" w:line="240" w:lineRule="auto"/>
              <w:rPr>
                <w:rFonts w:ascii="Arial" w:hAnsi="Arial" w:cs="Arial"/>
              </w:rPr>
            </w:pPr>
          </w:p>
        </w:tc>
      </w:tr>
    </w:tbl>
    <w:p w14:paraId="0982056C" w14:textId="77777777" w:rsidR="0095501B" w:rsidRPr="00D63ACB" w:rsidRDefault="0095501B" w:rsidP="0095501B">
      <w:pPr>
        <w:spacing w:after="0" w:line="240" w:lineRule="auto"/>
        <w:rPr>
          <w:rFonts w:ascii="Arial" w:hAnsi="Arial" w:cs="Arial"/>
        </w:rPr>
      </w:pPr>
    </w:p>
    <w:p w14:paraId="5C16B94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registro del LOG: Transacciones entregadas por segundo</w:t>
      </w:r>
    </w:p>
    <w:p w14:paraId="6ECDD537"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transacciones por segundo entregadas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01E3BD9E" w14:textId="77777777" w:rsidTr="004B097E">
        <w:trPr>
          <w:trHeight w:val="54"/>
        </w:trPr>
        <w:tc>
          <w:tcPr>
            <w:tcW w:w="54" w:type="dxa"/>
          </w:tcPr>
          <w:p w14:paraId="6979A0AE"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A161D3B" w14:textId="77777777" w:rsidR="0095501B" w:rsidRPr="00D63ACB" w:rsidRDefault="0095501B" w:rsidP="004B097E">
            <w:pPr>
              <w:pStyle w:val="EmptyCellLayoutStyle"/>
              <w:spacing w:after="0" w:line="240" w:lineRule="auto"/>
              <w:rPr>
                <w:rFonts w:ascii="Arial" w:hAnsi="Arial" w:cs="Arial"/>
              </w:rPr>
            </w:pPr>
          </w:p>
        </w:tc>
        <w:tc>
          <w:tcPr>
            <w:tcW w:w="149" w:type="dxa"/>
          </w:tcPr>
          <w:p w14:paraId="3D6C6176" w14:textId="77777777" w:rsidR="0095501B" w:rsidRPr="00D63ACB" w:rsidRDefault="0095501B" w:rsidP="004B097E">
            <w:pPr>
              <w:pStyle w:val="EmptyCellLayoutStyle"/>
              <w:spacing w:after="0" w:line="240" w:lineRule="auto"/>
              <w:rPr>
                <w:rFonts w:ascii="Arial" w:hAnsi="Arial" w:cs="Arial"/>
              </w:rPr>
            </w:pPr>
          </w:p>
        </w:tc>
      </w:tr>
      <w:tr w:rsidR="0095501B" w:rsidRPr="00D63ACB" w14:paraId="69FB1263" w14:textId="77777777" w:rsidTr="004B097E">
        <w:tc>
          <w:tcPr>
            <w:tcW w:w="54" w:type="dxa"/>
          </w:tcPr>
          <w:p w14:paraId="18EE1065"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6BC08B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F7BCC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12C13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C26F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1B152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EE6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3E31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CD49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0040F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6142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04F7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5A1FB"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3387F6E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E2ABD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E652C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2A53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02170AC8" w14:textId="77777777" w:rsidR="0095501B" w:rsidRPr="00D63ACB" w:rsidRDefault="0095501B" w:rsidP="004B097E">
            <w:pPr>
              <w:spacing w:after="0" w:line="240" w:lineRule="auto"/>
              <w:rPr>
                <w:rFonts w:ascii="Arial" w:hAnsi="Arial" w:cs="Arial"/>
              </w:rPr>
            </w:pPr>
          </w:p>
        </w:tc>
        <w:tc>
          <w:tcPr>
            <w:tcW w:w="149" w:type="dxa"/>
          </w:tcPr>
          <w:p w14:paraId="4905437E" w14:textId="77777777" w:rsidR="0095501B" w:rsidRPr="00D63ACB" w:rsidRDefault="0095501B" w:rsidP="004B097E">
            <w:pPr>
              <w:pStyle w:val="EmptyCellLayoutStyle"/>
              <w:spacing w:after="0" w:line="240" w:lineRule="auto"/>
              <w:rPr>
                <w:rFonts w:ascii="Arial" w:hAnsi="Arial" w:cs="Arial"/>
              </w:rPr>
            </w:pPr>
          </w:p>
        </w:tc>
      </w:tr>
      <w:tr w:rsidR="0095501B" w:rsidRPr="00D63ACB" w14:paraId="658D5404" w14:textId="77777777" w:rsidTr="004B097E">
        <w:trPr>
          <w:trHeight w:val="80"/>
        </w:trPr>
        <w:tc>
          <w:tcPr>
            <w:tcW w:w="54" w:type="dxa"/>
          </w:tcPr>
          <w:p w14:paraId="5FFD5A1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5764DC5" w14:textId="77777777" w:rsidR="0095501B" w:rsidRPr="00D63ACB" w:rsidRDefault="0095501B" w:rsidP="004B097E">
            <w:pPr>
              <w:pStyle w:val="EmptyCellLayoutStyle"/>
              <w:spacing w:after="0" w:line="240" w:lineRule="auto"/>
              <w:rPr>
                <w:rFonts w:ascii="Arial" w:hAnsi="Arial" w:cs="Arial"/>
              </w:rPr>
            </w:pPr>
          </w:p>
        </w:tc>
        <w:tc>
          <w:tcPr>
            <w:tcW w:w="149" w:type="dxa"/>
          </w:tcPr>
          <w:p w14:paraId="76924C7D" w14:textId="77777777" w:rsidR="0095501B" w:rsidRPr="00D63ACB" w:rsidRDefault="0095501B" w:rsidP="004B097E">
            <w:pPr>
              <w:pStyle w:val="EmptyCellLayoutStyle"/>
              <w:spacing w:after="0" w:line="240" w:lineRule="auto"/>
              <w:rPr>
                <w:rFonts w:ascii="Arial" w:hAnsi="Arial" w:cs="Arial"/>
              </w:rPr>
            </w:pPr>
          </w:p>
        </w:tc>
      </w:tr>
    </w:tbl>
    <w:p w14:paraId="79DCF9FD" w14:textId="77777777" w:rsidR="0095501B" w:rsidRPr="00D63ACB" w:rsidRDefault="0095501B" w:rsidP="0095501B">
      <w:pPr>
        <w:spacing w:after="0" w:line="240" w:lineRule="auto"/>
        <w:rPr>
          <w:rFonts w:ascii="Arial" w:hAnsi="Arial" w:cs="Arial"/>
        </w:rPr>
      </w:pPr>
    </w:p>
    <w:p w14:paraId="2D6F454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mezcla: Cambios descargados por segundo</w:t>
      </w:r>
    </w:p>
    <w:p w14:paraId="20C0F9FA"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filas replicadas por segundo del publicador al suscriptor (agregadas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3577D2DF" w14:textId="77777777" w:rsidTr="004B097E">
        <w:trPr>
          <w:trHeight w:val="54"/>
        </w:trPr>
        <w:tc>
          <w:tcPr>
            <w:tcW w:w="54" w:type="dxa"/>
          </w:tcPr>
          <w:p w14:paraId="2642AF1C"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7447CFE" w14:textId="77777777" w:rsidR="0095501B" w:rsidRPr="00D63ACB" w:rsidRDefault="0095501B" w:rsidP="004B097E">
            <w:pPr>
              <w:pStyle w:val="EmptyCellLayoutStyle"/>
              <w:spacing w:after="0" w:line="240" w:lineRule="auto"/>
              <w:rPr>
                <w:rFonts w:ascii="Arial" w:hAnsi="Arial" w:cs="Arial"/>
              </w:rPr>
            </w:pPr>
          </w:p>
        </w:tc>
        <w:tc>
          <w:tcPr>
            <w:tcW w:w="149" w:type="dxa"/>
          </w:tcPr>
          <w:p w14:paraId="497C027A" w14:textId="77777777" w:rsidR="0095501B" w:rsidRPr="00D63ACB" w:rsidRDefault="0095501B" w:rsidP="004B097E">
            <w:pPr>
              <w:pStyle w:val="EmptyCellLayoutStyle"/>
              <w:spacing w:after="0" w:line="240" w:lineRule="auto"/>
              <w:rPr>
                <w:rFonts w:ascii="Arial" w:hAnsi="Arial" w:cs="Arial"/>
              </w:rPr>
            </w:pPr>
          </w:p>
        </w:tc>
      </w:tr>
      <w:tr w:rsidR="0095501B" w:rsidRPr="00D63ACB" w14:paraId="0105EB29" w14:textId="77777777" w:rsidTr="004B097E">
        <w:tc>
          <w:tcPr>
            <w:tcW w:w="54" w:type="dxa"/>
          </w:tcPr>
          <w:p w14:paraId="50E1729A"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5E567A9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F6639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58B74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7B396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B6921B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8C51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E214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0834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159E8E8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065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1BCF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A0640"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65C84E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CEC39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3071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4123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56645EF9" w14:textId="77777777" w:rsidR="0095501B" w:rsidRPr="00D63ACB" w:rsidRDefault="0095501B" w:rsidP="004B097E">
            <w:pPr>
              <w:spacing w:after="0" w:line="240" w:lineRule="auto"/>
              <w:rPr>
                <w:rFonts w:ascii="Arial" w:hAnsi="Arial" w:cs="Arial"/>
              </w:rPr>
            </w:pPr>
          </w:p>
        </w:tc>
        <w:tc>
          <w:tcPr>
            <w:tcW w:w="149" w:type="dxa"/>
          </w:tcPr>
          <w:p w14:paraId="639C5F6E" w14:textId="77777777" w:rsidR="0095501B" w:rsidRPr="00D63ACB" w:rsidRDefault="0095501B" w:rsidP="004B097E">
            <w:pPr>
              <w:pStyle w:val="EmptyCellLayoutStyle"/>
              <w:spacing w:after="0" w:line="240" w:lineRule="auto"/>
              <w:rPr>
                <w:rFonts w:ascii="Arial" w:hAnsi="Arial" w:cs="Arial"/>
              </w:rPr>
            </w:pPr>
          </w:p>
        </w:tc>
      </w:tr>
      <w:tr w:rsidR="0095501B" w:rsidRPr="00D63ACB" w14:paraId="621AB2AD" w14:textId="77777777" w:rsidTr="004B097E">
        <w:trPr>
          <w:trHeight w:val="80"/>
        </w:trPr>
        <w:tc>
          <w:tcPr>
            <w:tcW w:w="54" w:type="dxa"/>
          </w:tcPr>
          <w:p w14:paraId="5B1B427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FD1760B" w14:textId="77777777" w:rsidR="0095501B" w:rsidRPr="00D63ACB" w:rsidRDefault="0095501B" w:rsidP="004B097E">
            <w:pPr>
              <w:pStyle w:val="EmptyCellLayoutStyle"/>
              <w:spacing w:after="0" w:line="240" w:lineRule="auto"/>
              <w:rPr>
                <w:rFonts w:ascii="Arial" w:hAnsi="Arial" w:cs="Arial"/>
              </w:rPr>
            </w:pPr>
          </w:p>
        </w:tc>
        <w:tc>
          <w:tcPr>
            <w:tcW w:w="149" w:type="dxa"/>
          </w:tcPr>
          <w:p w14:paraId="61AA6CBE" w14:textId="77777777" w:rsidR="0095501B" w:rsidRPr="00D63ACB" w:rsidRDefault="0095501B" w:rsidP="004B097E">
            <w:pPr>
              <w:pStyle w:val="EmptyCellLayoutStyle"/>
              <w:spacing w:after="0" w:line="240" w:lineRule="auto"/>
              <w:rPr>
                <w:rFonts w:ascii="Arial" w:hAnsi="Arial" w:cs="Arial"/>
              </w:rPr>
            </w:pPr>
          </w:p>
        </w:tc>
      </w:tr>
    </w:tbl>
    <w:p w14:paraId="35458824" w14:textId="77777777" w:rsidR="0095501B" w:rsidRPr="00D63ACB" w:rsidRDefault="0095501B" w:rsidP="0095501B">
      <w:pPr>
        <w:spacing w:after="0" w:line="240" w:lineRule="auto"/>
        <w:rPr>
          <w:rFonts w:ascii="Arial" w:hAnsi="Arial" w:cs="Arial"/>
        </w:rPr>
      </w:pPr>
    </w:p>
    <w:p w14:paraId="4784992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registro del LOG: Comandos entregados por segundo</w:t>
      </w:r>
    </w:p>
    <w:p w14:paraId="44F36ED7"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comandos por segundo entregados al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12F8F9C8" w14:textId="77777777" w:rsidTr="004B097E">
        <w:trPr>
          <w:trHeight w:val="54"/>
        </w:trPr>
        <w:tc>
          <w:tcPr>
            <w:tcW w:w="54" w:type="dxa"/>
          </w:tcPr>
          <w:p w14:paraId="49EFFE8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70370E2" w14:textId="77777777" w:rsidR="0095501B" w:rsidRPr="00D63ACB" w:rsidRDefault="0095501B" w:rsidP="004B097E">
            <w:pPr>
              <w:pStyle w:val="EmptyCellLayoutStyle"/>
              <w:spacing w:after="0" w:line="240" w:lineRule="auto"/>
              <w:rPr>
                <w:rFonts w:ascii="Arial" w:hAnsi="Arial" w:cs="Arial"/>
              </w:rPr>
            </w:pPr>
          </w:p>
        </w:tc>
        <w:tc>
          <w:tcPr>
            <w:tcW w:w="149" w:type="dxa"/>
          </w:tcPr>
          <w:p w14:paraId="7A0E55A8" w14:textId="77777777" w:rsidR="0095501B" w:rsidRPr="00D63ACB" w:rsidRDefault="0095501B" w:rsidP="004B097E">
            <w:pPr>
              <w:pStyle w:val="EmptyCellLayoutStyle"/>
              <w:spacing w:after="0" w:line="240" w:lineRule="auto"/>
              <w:rPr>
                <w:rFonts w:ascii="Arial" w:hAnsi="Arial" w:cs="Arial"/>
              </w:rPr>
            </w:pPr>
          </w:p>
        </w:tc>
      </w:tr>
      <w:tr w:rsidR="0095501B" w:rsidRPr="00D63ACB" w14:paraId="0CA2665A" w14:textId="77777777" w:rsidTr="004B097E">
        <w:tc>
          <w:tcPr>
            <w:tcW w:w="54" w:type="dxa"/>
          </w:tcPr>
          <w:p w14:paraId="749328EC"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71EB5B9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95D99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C8AF59"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FBC61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614306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6682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6A35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291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165601F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B675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7D61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DCCC9"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222EB93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96AE2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51D2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5C90E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75836224" w14:textId="77777777" w:rsidR="0095501B" w:rsidRPr="00D63ACB" w:rsidRDefault="0095501B" w:rsidP="004B097E">
            <w:pPr>
              <w:spacing w:after="0" w:line="240" w:lineRule="auto"/>
              <w:rPr>
                <w:rFonts w:ascii="Arial" w:hAnsi="Arial" w:cs="Arial"/>
              </w:rPr>
            </w:pPr>
          </w:p>
        </w:tc>
        <w:tc>
          <w:tcPr>
            <w:tcW w:w="149" w:type="dxa"/>
          </w:tcPr>
          <w:p w14:paraId="4C58FB02" w14:textId="77777777" w:rsidR="0095501B" w:rsidRPr="00D63ACB" w:rsidRDefault="0095501B" w:rsidP="004B097E">
            <w:pPr>
              <w:pStyle w:val="EmptyCellLayoutStyle"/>
              <w:spacing w:after="0" w:line="240" w:lineRule="auto"/>
              <w:rPr>
                <w:rFonts w:ascii="Arial" w:hAnsi="Arial" w:cs="Arial"/>
              </w:rPr>
            </w:pPr>
          </w:p>
        </w:tc>
      </w:tr>
      <w:tr w:rsidR="0095501B" w:rsidRPr="00D63ACB" w14:paraId="20A5F3BC" w14:textId="77777777" w:rsidTr="004B097E">
        <w:trPr>
          <w:trHeight w:val="80"/>
        </w:trPr>
        <w:tc>
          <w:tcPr>
            <w:tcW w:w="54" w:type="dxa"/>
          </w:tcPr>
          <w:p w14:paraId="4D3D506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441703B" w14:textId="77777777" w:rsidR="0095501B" w:rsidRPr="00D63ACB" w:rsidRDefault="0095501B" w:rsidP="004B097E">
            <w:pPr>
              <w:pStyle w:val="EmptyCellLayoutStyle"/>
              <w:spacing w:after="0" w:line="240" w:lineRule="auto"/>
              <w:rPr>
                <w:rFonts w:ascii="Arial" w:hAnsi="Arial" w:cs="Arial"/>
              </w:rPr>
            </w:pPr>
          </w:p>
        </w:tc>
        <w:tc>
          <w:tcPr>
            <w:tcW w:w="149" w:type="dxa"/>
          </w:tcPr>
          <w:p w14:paraId="1D7B5CDB" w14:textId="77777777" w:rsidR="0095501B" w:rsidRPr="00D63ACB" w:rsidRDefault="0095501B" w:rsidP="004B097E">
            <w:pPr>
              <w:pStyle w:val="EmptyCellLayoutStyle"/>
              <w:spacing w:after="0" w:line="240" w:lineRule="auto"/>
              <w:rPr>
                <w:rFonts w:ascii="Arial" w:hAnsi="Arial" w:cs="Arial"/>
              </w:rPr>
            </w:pPr>
          </w:p>
        </w:tc>
      </w:tr>
    </w:tbl>
    <w:p w14:paraId="1984334A" w14:textId="77777777" w:rsidR="0095501B" w:rsidRPr="00D63ACB" w:rsidRDefault="0095501B" w:rsidP="0095501B">
      <w:pPr>
        <w:spacing w:after="0" w:line="240" w:lineRule="auto"/>
        <w:rPr>
          <w:rFonts w:ascii="Arial" w:hAnsi="Arial" w:cs="Arial"/>
        </w:rPr>
      </w:pPr>
    </w:p>
    <w:p w14:paraId="7FB05600"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mezcla: Conflictos por segundo</w:t>
      </w:r>
    </w:p>
    <w:p w14:paraId="2AE04014"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conflictos por segundo que ocurren durante el proceso de combinación.</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40A8CB1E" w14:textId="77777777" w:rsidTr="004B097E">
        <w:trPr>
          <w:trHeight w:val="54"/>
        </w:trPr>
        <w:tc>
          <w:tcPr>
            <w:tcW w:w="54" w:type="dxa"/>
          </w:tcPr>
          <w:p w14:paraId="7806FF54"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F7E1EF8" w14:textId="77777777" w:rsidR="0095501B" w:rsidRPr="00D63ACB" w:rsidRDefault="0095501B" w:rsidP="004B097E">
            <w:pPr>
              <w:pStyle w:val="EmptyCellLayoutStyle"/>
              <w:spacing w:after="0" w:line="240" w:lineRule="auto"/>
              <w:rPr>
                <w:rFonts w:ascii="Arial" w:hAnsi="Arial" w:cs="Arial"/>
              </w:rPr>
            </w:pPr>
          </w:p>
        </w:tc>
        <w:tc>
          <w:tcPr>
            <w:tcW w:w="149" w:type="dxa"/>
          </w:tcPr>
          <w:p w14:paraId="6476E7D5" w14:textId="77777777" w:rsidR="0095501B" w:rsidRPr="00D63ACB" w:rsidRDefault="0095501B" w:rsidP="004B097E">
            <w:pPr>
              <w:pStyle w:val="EmptyCellLayoutStyle"/>
              <w:spacing w:after="0" w:line="240" w:lineRule="auto"/>
              <w:rPr>
                <w:rFonts w:ascii="Arial" w:hAnsi="Arial" w:cs="Arial"/>
              </w:rPr>
            </w:pPr>
          </w:p>
        </w:tc>
      </w:tr>
      <w:tr w:rsidR="0095501B" w:rsidRPr="00D63ACB" w14:paraId="24C4A4E2" w14:textId="77777777" w:rsidTr="004B097E">
        <w:tc>
          <w:tcPr>
            <w:tcW w:w="54" w:type="dxa"/>
          </w:tcPr>
          <w:p w14:paraId="26851797"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20680C4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6BF9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50E57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80B9E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6A0DAE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B353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6494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582F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20DA046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B626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9FF4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21630"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19AC3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7E2D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F75DB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384C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5951B2F7" w14:textId="77777777" w:rsidR="0095501B" w:rsidRPr="00D63ACB" w:rsidRDefault="0095501B" w:rsidP="004B097E">
            <w:pPr>
              <w:spacing w:after="0" w:line="240" w:lineRule="auto"/>
              <w:rPr>
                <w:rFonts w:ascii="Arial" w:hAnsi="Arial" w:cs="Arial"/>
              </w:rPr>
            </w:pPr>
          </w:p>
        </w:tc>
        <w:tc>
          <w:tcPr>
            <w:tcW w:w="149" w:type="dxa"/>
          </w:tcPr>
          <w:p w14:paraId="2E4B95F5" w14:textId="77777777" w:rsidR="0095501B" w:rsidRPr="00D63ACB" w:rsidRDefault="0095501B" w:rsidP="004B097E">
            <w:pPr>
              <w:pStyle w:val="EmptyCellLayoutStyle"/>
              <w:spacing w:after="0" w:line="240" w:lineRule="auto"/>
              <w:rPr>
                <w:rFonts w:ascii="Arial" w:hAnsi="Arial" w:cs="Arial"/>
              </w:rPr>
            </w:pPr>
          </w:p>
        </w:tc>
      </w:tr>
      <w:tr w:rsidR="0095501B" w:rsidRPr="00D63ACB" w14:paraId="34C5DD35" w14:textId="77777777" w:rsidTr="004B097E">
        <w:trPr>
          <w:trHeight w:val="80"/>
        </w:trPr>
        <w:tc>
          <w:tcPr>
            <w:tcW w:w="54" w:type="dxa"/>
          </w:tcPr>
          <w:p w14:paraId="26F63384"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E231862" w14:textId="77777777" w:rsidR="0095501B" w:rsidRPr="00D63ACB" w:rsidRDefault="0095501B" w:rsidP="004B097E">
            <w:pPr>
              <w:pStyle w:val="EmptyCellLayoutStyle"/>
              <w:spacing w:after="0" w:line="240" w:lineRule="auto"/>
              <w:rPr>
                <w:rFonts w:ascii="Arial" w:hAnsi="Arial" w:cs="Arial"/>
              </w:rPr>
            </w:pPr>
          </w:p>
        </w:tc>
        <w:tc>
          <w:tcPr>
            <w:tcW w:w="149" w:type="dxa"/>
          </w:tcPr>
          <w:p w14:paraId="336B41BE" w14:textId="77777777" w:rsidR="0095501B" w:rsidRPr="00D63ACB" w:rsidRDefault="0095501B" w:rsidP="004B097E">
            <w:pPr>
              <w:pStyle w:val="EmptyCellLayoutStyle"/>
              <w:spacing w:after="0" w:line="240" w:lineRule="auto"/>
              <w:rPr>
                <w:rFonts w:ascii="Arial" w:hAnsi="Arial" w:cs="Arial"/>
              </w:rPr>
            </w:pPr>
          </w:p>
        </w:tc>
      </w:tr>
    </w:tbl>
    <w:p w14:paraId="25C40329" w14:textId="77777777" w:rsidR="0095501B" w:rsidRPr="00D63ACB" w:rsidRDefault="0095501B" w:rsidP="0095501B">
      <w:pPr>
        <w:spacing w:after="0" w:line="240" w:lineRule="auto"/>
        <w:rPr>
          <w:rFonts w:ascii="Arial" w:hAnsi="Arial" w:cs="Arial"/>
        </w:rPr>
      </w:pPr>
    </w:p>
    <w:p w14:paraId="6BBA0B9E"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distribución: Comandos entregados por segundo</w:t>
      </w:r>
    </w:p>
    <w:p w14:paraId="5B5C906D"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comandos por segundo entregados al suscriptor.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17BF2BE3" w14:textId="77777777" w:rsidTr="004B097E">
        <w:trPr>
          <w:trHeight w:val="54"/>
        </w:trPr>
        <w:tc>
          <w:tcPr>
            <w:tcW w:w="54" w:type="dxa"/>
          </w:tcPr>
          <w:p w14:paraId="091D9253"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E831CC5" w14:textId="77777777" w:rsidR="0095501B" w:rsidRPr="00D63ACB" w:rsidRDefault="0095501B" w:rsidP="004B097E">
            <w:pPr>
              <w:pStyle w:val="EmptyCellLayoutStyle"/>
              <w:spacing w:after="0" w:line="240" w:lineRule="auto"/>
              <w:rPr>
                <w:rFonts w:ascii="Arial" w:hAnsi="Arial" w:cs="Arial"/>
              </w:rPr>
            </w:pPr>
          </w:p>
        </w:tc>
        <w:tc>
          <w:tcPr>
            <w:tcW w:w="149" w:type="dxa"/>
          </w:tcPr>
          <w:p w14:paraId="16F38843" w14:textId="77777777" w:rsidR="0095501B" w:rsidRPr="00D63ACB" w:rsidRDefault="0095501B" w:rsidP="004B097E">
            <w:pPr>
              <w:pStyle w:val="EmptyCellLayoutStyle"/>
              <w:spacing w:after="0" w:line="240" w:lineRule="auto"/>
              <w:rPr>
                <w:rFonts w:ascii="Arial" w:hAnsi="Arial" w:cs="Arial"/>
              </w:rPr>
            </w:pPr>
          </w:p>
        </w:tc>
      </w:tr>
      <w:tr w:rsidR="0095501B" w:rsidRPr="00D63ACB" w14:paraId="58737FF2" w14:textId="77777777" w:rsidTr="004B097E">
        <w:tc>
          <w:tcPr>
            <w:tcW w:w="54" w:type="dxa"/>
          </w:tcPr>
          <w:p w14:paraId="1C036A20"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66809EE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0B0C1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DCA11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1D6A3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33176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D562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F7D5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79A9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FC9FEA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CC3F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6087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F5FC5"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421B27B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B30B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8095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1A041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26CF7704" w14:textId="77777777" w:rsidR="0095501B" w:rsidRPr="00D63ACB" w:rsidRDefault="0095501B" w:rsidP="004B097E">
            <w:pPr>
              <w:spacing w:after="0" w:line="240" w:lineRule="auto"/>
              <w:rPr>
                <w:rFonts w:ascii="Arial" w:hAnsi="Arial" w:cs="Arial"/>
              </w:rPr>
            </w:pPr>
          </w:p>
        </w:tc>
        <w:tc>
          <w:tcPr>
            <w:tcW w:w="149" w:type="dxa"/>
          </w:tcPr>
          <w:p w14:paraId="00159EA3" w14:textId="77777777" w:rsidR="0095501B" w:rsidRPr="00D63ACB" w:rsidRDefault="0095501B" w:rsidP="004B097E">
            <w:pPr>
              <w:pStyle w:val="EmptyCellLayoutStyle"/>
              <w:spacing w:after="0" w:line="240" w:lineRule="auto"/>
              <w:rPr>
                <w:rFonts w:ascii="Arial" w:hAnsi="Arial" w:cs="Arial"/>
              </w:rPr>
            </w:pPr>
          </w:p>
        </w:tc>
      </w:tr>
      <w:tr w:rsidR="0095501B" w:rsidRPr="00D63ACB" w14:paraId="29FA0D18" w14:textId="77777777" w:rsidTr="004B097E">
        <w:trPr>
          <w:trHeight w:val="80"/>
        </w:trPr>
        <w:tc>
          <w:tcPr>
            <w:tcW w:w="54" w:type="dxa"/>
          </w:tcPr>
          <w:p w14:paraId="6200519D"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147CE53" w14:textId="77777777" w:rsidR="0095501B" w:rsidRPr="00D63ACB" w:rsidRDefault="0095501B" w:rsidP="004B097E">
            <w:pPr>
              <w:pStyle w:val="EmptyCellLayoutStyle"/>
              <w:spacing w:after="0" w:line="240" w:lineRule="auto"/>
              <w:rPr>
                <w:rFonts w:ascii="Arial" w:hAnsi="Arial" w:cs="Arial"/>
              </w:rPr>
            </w:pPr>
          </w:p>
        </w:tc>
        <w:tc>
          <w:tcPr>
            <w:tcW w:w="149" w:type="dxa"/>
          </w:tcPr>
          <w:p w14:paraId="7AC31B45" w14:textId="77777777" w:rsidR="0095501B" w:rsidRPr="00D63ACB" w:rsidRDefault="0095501B" w:rsidP="004B097E">
            <w:pPr>
              <w:pStyle w:val="EmptyCellLayoutStyle"/>
              <w:spacing w:after="0" w:line="240" w:lineRule="auto"/>
              <w:rPr>
                <w:rFonts w:ascii="Arial" w:hAnsi="Arial" w:cs="Arial"/>
              </w:rPr>
            </w:pPr>
          </w:p>
        </w:tc>
      </w:tr>
    </w:tbl>
    <w:p w14:paraId="78D52243" w14:textId="77777777" w:rsidR="0095501B" w:rsidRPr="00D63ACB" w:rsidRDefault="0095501B" w:rsidP="0095501B">
      <w:pPr>
        <w:spacing w:after="0" w:line="240" w:lineRule="auto"/>
        <w:rPr>
          <w:rFonts w:ascii="Arial" w:hAnsi="Arial" w:cs="Arial"/>
        </w:rPr>
      </w:pPr>
    </w:p>
    <w:p w14:paraId="23906EA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suscripciones no sincronizadas para el distribuidor</w:t>
      </w:r>
    </w:p>
    <w:p w14:paraId="76F208DB"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suscripciones no sincronizadas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0D14E895" w14:textId="77777777" w:rsidTr="004B097E">
        <w:trPr>
          <w:trHeight w:val="54"/>
        </w:trPr>
        <w:tc>
          <w:tcPr>
            <w:tcW w:w="54" w:type="dxa"/>
          </w:tcPr>
          <w:p w14:paraId="3E4AB3FE"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2E7E99E" w14:textId="77777777" w:rsidR="0095501B" w:rsidRPr="00D63ACB" w:rsidRDefault="0095501B" w:rsidP="004B097E">
            <w:pPr>
              <w:pStyle w:val="EmptyCellLayoutStyle"/>
              <w:spacing w:after="0" w:line="240" w:lineRule="auto"/>
              <w:rPr>
                <w:rFonts w:ascii="Arial" w:hAnsi="Arial" w:cs="Arial"/>
              </w:rPr>
            </w:pPr>
          </w:p>
        </w:tc>
        <w:tc>
          <w:tcPr>
            <w:tcW w:w="149" w:type="dxa"/>
          </w:tcPr>
          <w:p w14:paraId="25FA4424" w14:textId="77777777" w:rsidR="0095501B" w:rsidRPr="00D63ACB" w:rsidRDefault="0095501B" w:rsidP="004B097E">
            <w:pPr>
              <w:pStyle w:val="EmptyCellLayoutStyle"/>
              <w:spacing w:after="0" w:line="240" w:lineRule="auto"/>
              <w:rPr>
                <w:rFonts w:ascii="Arial" w:hAnsi="Arial" w:cs="Arial"/>
              </w:rPr>
            </w:pPr>
          </w:p>
        </w:tc>
      </w:tr>
      <w:tr w:rsidR="0095501B" w:rsidRPr="00D63ACB" w14:paraId="4A82E4A6" w14:textId="77777777" w:rsidTr="004B097E">
        <w:tc>
          <w:tcPr>
            <w:tcW w:w="54" w:type="dxa"/>
          </w:tcPr>
          <w:p w14:paraId="762B44E3"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0A08A53D"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FEB179"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B564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9F49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63EC42E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7D5F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88FD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40C6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6BF28C4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E709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2ACF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37F96"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8E3513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DA55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CD12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070C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989609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EA8E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2998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8DAA8" w14:textId="77777777" w:rsidR="0095501B" w:rsidRPr="00D63ACB" w:rsidRDefault="0095501B" w:rsidP="004B097E">
                  <w:pPr>
                    <w:spacing w:after="0" w:line="240" w:lineRule="auto"/>
                    <w:rPr>
                      <w:rFonts w:ascii="Arial" w:hAnsi="Arial" w:cs="Arial"/>
                    </w:rPr>
                  </w:pPr>
                </w:p>
              </w:tc>
            </w:tr>
            <w:tr w:rsidR="0095501B" w:rsidRPr="00D63ACB" w14:paraId="0EE7A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B10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9F0E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B055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0</w:t>
                  </w:r>
                </w:p>
              </w:tc>
            </w:tr>
            <w:tr w:rsidR="0095501B" w:rsidRPr="00D63ACB" w14:paraId="7DDEF5C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59B1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EC44A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3BA4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6D1612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88FE3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8E1D5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08487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798950DC" w14:textId="77777777" w:rsidR="0095501B" w:rsidRPr="00D63ACB" w:rsidRDefault="0095501B" w:rsidP="004B097E">
            <w:pPr>
              <w:spacing w:after="0" w:line="240" w:lineRule="auto"/>
              <w:rPr>
                <w:rFonts w:ascii="Arial" w:hAnsi="Arial" w:cs="Arial"/>
              </w:rPr>
            </w:pPr>
          </w:p>
        </w:tc>
        <w:tc>
          <w:tcPr>
            <w:tcW w:w="149" w:type="dxa"/>
          </w:tcPr>
          <w:p w14:paraId="23F00880" w14:textId="77777777" w:rsidR="0095501B" w:rsidRPr="00D63ACB" w:rsidRDefault="0095501B" w:rsidP="004B097E">
            <w:pPr>
              <w:pStyle w:val="EmptyCellLayoutStyle"/>
              <w:spacing w:after="0" w:line="240" w:lineRule="auto"/>
              <w:rPr>
                <w:rFonts w:ascii="Arial" w:hAnsi="Arial" w:cs="Arial"/>
              </w:rPr>
            </w:pPr>
          </w:p>
        </w:tc>
      </w:tr>
      <w:tr w:rsidR="0095501B" w:rsidRPr="00D63ACB" w14:paraId="784A4929" w14:textId="77777777" w:rsidTr="004B097E">
        <w:trPr>
          <w:trHeight w:val="80"/>
        </w:trPr>
        <w:tc>
          <w:tcPr>
            <w:tcW w:w="54" w:type="dxa"/>
          </w:tcPr>
          <w:p w14:paraId="1A8A9F74"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313F53D" w14:textId="77777777" w:rsidR="0095501B" w:rsidRPr="00D63ACB" w:rsidRDefault="0095501B" w:rsidP="004B097E">
            <w:pPr>
              <w:pStyle w:val="EmptyCellLayoutStyle"/>
              <w:spacing w:after="0" w:line="240" w:lineRule="auto"/>
              <w:rPr>
                <w:rFonts w:ascii="Arial" w:hAnsi="Arial" w:cs="Arial"/>
              </w:rPr>
            </w:pPr>
          </w:p>
        </w:tc>
        <w:tc>
          <w:tcPr>
            <w:tcW w:w="149" w:type="dxa"/>
          </w:tcPr>
          <w:p w14:paraId="3FB405AB" w14:textId="77777777" w:rsidR="0095501B" w:rsidRPr="00D63ACB" w:rsidRDefault="0095501B" w:rsidP="004B097E">
            <w:pPr>
              <w:pStyle w:val="EmptyCellLayoutStyle"/>
              <w:spacing w:after="0" w:line="240" w:lineRule="auto"/>
              <w:rPr>
                <w:rFonts w:ascii="Arial" w:hAnsi="Arial" w:cs="Arial"/>
              </w:rPr>
            </w:pPr>
          </w:p>
        </w:tc>
      </w:tr>
    </w:tbl>
    <w:p w14:paraId="54E59424" w14:textId="77777777" w:rsidR="0095501B" w:rsidRPr="00D63ACB" w:rsidRDefault="0095501B" w:rsidP="0095501B">
      <w:pPr>
        <w:spacing w:after="0" w:line="240" w:lineRule="auto"/>
        <w:rPr>
          <w:rFonts w:ascii="Arial" w:hAnsi="Arial" w:cs="Arial"/>
        </w:rPr>
      </w:pPr>
    </w:p>
    <w:p w14:paraId="067118CD"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las instancias del agente de mezcla para el distribuidor</w:t>
      </w:r>
    </w:p>
    <w:p w14:paraId="3BD11D48"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las instancias del agente de mezcla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0D7E8D52" w14:textId="77777777" w:rsidTr="004B097E">
        <w:trPr>
          <w:trHeight w:val="54"/>
        </w:trPr>
        <w:tc>
          <w:tcPr>
            <w:tcW w:w="54" w:type="dxa"/>
          </w:tcPr>
          <w:p w14:paraId="605D1E7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F665D65" w14:textId="77777777" w:rsidR="0095501B" w:rsidRPr="00D63ACB" w:rsidRDefault="0095501B" w:rsidP="004B097E">
            <w:pPr>
              <w:pStyle w:val="EmptyCellLayoutStyle"/>
              <w:spacing w:after="0" w:line="240" w:lineRule="auto"/>
              <w:rPr>
                <w:rFonts w:ascii="Arial" w:hAnsi="Arial" w:cs="Arial"/>
              </w:rPr>
            </w:pPr>
          </w:p>
        </w:tc>
        <w:tc>
          <w:tcPr>
            <w:tcW w:w="149" w:type="dxa"/>
          </w:tcPr>
          <w:p w14:paraId="4519E54D" w14:textId="77777777" w:rsidR="0095501B" w:rsidRPr="00D63ACB" w:rsidRDefault="0095501B" w:rsidP="004B097E">
            <w:pPr>
              <w:pStyle w:val="EmptyCellLayoutStyle"/>
              <w:spacing w:after="0" w:line="240" w:lineRule="auto"/>
              <w:rPr>
                <w:rFonts w:ascii="Arial" w:hAnsi="Arial" w:cs="Arial"/>
              </w:rPr>
            </w:pPr>
          </w:p>
        </w:tc>
      </w:tr>
      <w:tr w:rsidR="0095501B" w:rsidRPr="00D63ACB" w14:paraId="25A4A663" w14:textId="77777777" w:rsidTr="004B097E">
        <w:tc>
          <w:tcPr>
            <w:tcW w:w="54" w:type="dxa"/>
          </w:tcPr>
          <w:p w14:paraId="4B004E2B"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7E4256E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3971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894F6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B75B9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13BA92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D814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4C5F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CB1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5A034EA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D4BE4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5128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458E7"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16A5C0F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ECB04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34B28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B180C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6FE95EF5" w14:textId="77777777" w:rsidR="0095501B" w:rsidRPr="00D63ACB" w:rsidRDefault="0095501B" w:rsidP="004B097E">
            <w:pPr>
              <w:spacing w:after="0" w:line="240" w:lineRule="auto"/>
              <w:rPr>
                <w:rFonts w:ascii="Arial" w:hAnsi="Arial" w:cs="Arial"/>
              </w:rPr>
            </w:pPr>
          </w:p>
        </w:tc>
        <w:tc>
          <w:tcPr>
            <w:tcW w:w="149" w:type="dxa"/>
          </w:tcPr>
          <w:p w14:paraId="66ECCDEB" w14:textId="77777777" w:rsidR="0095501B" w:rsidRPr="00D63ACB" w:rsidRDefault="0095501B" w:rsidP="004B097E">
            <w:pPr>
              <w:pStyle w:val="EmptyCellLayoutStyle"/>
              <w:spacing w:after="0" w:line="240" w:lineRule="auto"/>
              <w:rPr>
                <w:rFonts w:ascii="Arial" w:hAnsi="Arial" w:cs="Arial"/>
              </w:rPr>
            </w:pPr>
          </w:p>
        </w:tc>
      </w:tr>
      <w:tr w:rsidR="0095501B" w:rsidRPr="00D63ACB" w14:paraId="3D413187" w14:textId="77777777" w:rsidTr="004B097E">
        <w:trPr>
          <w:trHeight w:val="80"/>
        </w:trPr>
        <w:tc>
          <w:tcPr>
            <w:tcW w:w="54" w:type="dxa"/>
          </w:tcPr>
          <w:p w14:paraId="388FDAAA"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1C4762A" w14:textId="77777777" w:rsidR="0095501B" w:rsidRPr="00D63ACB" w:rsidRDefault="0095501B" w:rsidP="004B097E">
            <w:pPr>
              <w:pStyle w:val="EmptyCellLayoutStyle"/>
              <w:spacing w:after="0" w:line="240" w:lineRule="auto"/>
              <w:rPr>
                <w:rFonts w:ascii="Arial" w:hAnsi="Arial" w:cs="Arial"/>
              </w:rPr>
            </w:pPr>
          </w:p>
        </w:tc>
        <w:tc>
          <w:tcPr>
            <w:tcW w:w="149" w:type="dxa"/>
          </w:tcPr>
          <w:p w14:paraId="68F5EAE5" w14:textId="77777777" w:rsidR="0095501B" w:rsidRPr="00D63ACB" w:rsidRDefault="0095501B" w:rsidP="004B097E">
            <w:pPr>
              <w:pStyle w:val="EmptyCellLayoutStyle"/>
              <w:spacing w:after="0" w:line="240" w:lineRule="auto"/>
              <w:rPr>
                <w:rFonts w:ascii="Arial" w:hAnsi="Arial" w:cs="Arial"/>
              </w:rPr>
            </w:pPr>
          </w:p>
        </w:tc>
      </w:tr>
    </w:tbl>
    <w:p w14:paraId="0915ECD3" w14:textId="77777777" w:rsidR="0095501B" w:rsidRPr="00D63ACB" w:rsidRDefault="0095501B" w:rsidP="0095501B">
      <w:pPr>
        <w:spacing w:after="0" w:line="240" w:lineRule="auto"/>
        <w:rPr>
          <w:rFonts w:ascii="Arial" w:hAnsi="Arial" w:cs="Arial"/>
        </w:rPr>
      </w:pPr>
    </w:p>
    <w:p w14:paraId="292B19E5"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las instancias del agente de registro del LOG para el distribuidor</w:t>
      </w:r>
    </w:p>
    <w:p w14:paraId="758D255A"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las instancias del agente de registro del LOG para el distribuidor.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574A21CC" w14:textId="77777777" w:rsidTr="004B097E">
        <w:trPr>
          <w:trHeight w:val="54"/>
        </w:trPr>
        <w:tc>
          <w:tcPr>
            <w:tcW w:w="54" w:type="dxa"/>
          </w:tcPr>
          <w:p w14:paraId="42DEF29E"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E0E7A3A" w14:textId="77777777" w:rsidR="0095501B" w:rsidRPr="00D63ACB" w:rsidRDefault="0095501B" w:rsidP="004B097E">
            <w:pPr>
              <w:pStyle w:val="EmptyCellLayoutStyle"/>
              <w:spacing w:after="0" w:line="240" w:lineRule="auto"/>
              <w:rPr>
                <w:rFonts w:ascii="Arial" w:hAnsi="Arial" w:cs="Arial"/>
              </w:rPr>
            </w:pPr>
          </w:p>
        </w:tc>
        <w:tc>
          <w:tcPr>
            <w:tcW w:w="149" w:type="dxa"/>
          </w:tcPr>
          <w:p w14:paraId="0C73F351" w14:textId="77777777" w:rsidR="0095501B" w:rsidRPr="00D63ACB" w:rsidRDefault="0095501B" w:rsidP="004B097E">
            <w:pPr>
              <w:pStyle w:val="EmptyCellLayoutStyle"/>
              <w:spacing w:after="0" w:line="240" w:lineRule="auto"/>
              <w:rPr>
                <w:rFonts w:ascii="Arial" w:hAnsi="Arial" w:cs="Arial"/>
              </w:rPr>
            </w:pPr>
          </w:p>
        </w:tc>
      </w:tr>
      <w:tr w:rsidR="0095501B" w:rsidRPr="00D63ACB" w14:paraId="52EF330F" w14:textId="77777777" w:rsidTr="004B097E">
        <w:tc>
          <w:tcPr>
            <w:tcW w:w="54" w:type="dxa"/>
          </w:tcPr>
          <w:p w14:paraId="51FF71DD"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49B6DEFF"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0148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E193A9"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A6879"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CE29F3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5ABD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E0A5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283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50D5E0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1E7E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A5F3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4643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532F05E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0BFFD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6372B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5920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4E0365EF" w14:textId="77777777" w:rsidR="0095501B" w:rsidRPr="00D63ACB" w:rsidRDefault="0095501B" w:rsidP="004B097E">
            <w:pPr>
              <w:spacing w:after="0" w:line="240" w:lineRule="auto"/>
              <w:rPr>
                <w:rFonts w:ascii="Arial" w:hAnsi="Arial" w:cs="Arial"/>
              </w:rPr>
            </w:pPr>
          </w:p>
        </w:tc>
        <w:tc>
          <w:tcPr>
            <w:tcW w:w="149" w:type="dxa"/>
          </w:tcPr>
          <w:p w14:paraId="736A5FEE" w14:textId="77777777" w:rsidR="0095501B" w:rsidRPr="00D63ACB" w:rsidRDefault="0095501B" w:rsidP="004B097E">
            <w:pPr>
              <w:pStyle w:val="EmptyCellLayoutStyle"/>
              <w:spacing w:after="0" w:line="240" w:lineRule="auto"/>
              <w:rPr>
                <w:rFonts w:ascii="Arial" w:hAnsi="Arial" w:cs="Arial"/>
              </w:rPr>
            </w:pPr>
          </w:p>
        </w:tc>
      </w:tr>
      <w:tr w:rsidR="0095501B" w:rsidRPr="00D63ACB" w14:paraId="6BC0DF54" w14:textId="77777777" w:rsidTr="004B097E">
        <w:trPr>
          <w:trHeight w:val="80"/>
        </w:trPr>
        <w:tc>
          <w:tcPr>
            <w:tcW w:w="54" w:type="dxa"/>
          </w:tcPr>
          <w:p w14:paraId="3D869B3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FFC9159" w14:textId="77777777" w:rsidR="0095501B" w:rsidRPr="00D63ACB" w:rsidRDefault="0095501B" w:rsidP="004B097E">
            <w:pPr>
              <w:pStyle w:val="EmptyCellLayoutStyle"/>
              <w:spacing w:after="0" w:line="240" w:lineRule="auto"/>
              <w:rPr>
                <w:rFonts w:ascii="Arial" w:hAnsi="Arial" w:cs="Arial"/>
              </w:rPr>
            </w:pPr>
          </w:p>
        </w:tc>
        <w:tc>
          <w:tcPr>
            <w:tcW w:w="149" w:type="dxa"/>
          </w:tcPr>
          <w:p w14:paraId="4760E869" w14:textId="77777777" w:rsidR="0095501B" w:rsidRPr="00D63ACB" w:rsidRDefault="0095501B" w:rsidP="004B097E">
            <w:pPr>
              <w:pStyle w:val="EmptyCellLayoutStyle"/>
              <w:spacing w:after="0" w:line="240" w:lineRule="auto"/>
              <w:rPr>
                <w:rFonts w:ascii="Arial" w:hAnsi="Arial" w:cs="Arial"/>
              </w:rPr>
            </w:pPr>
          </w:p>
        </w:tc>
      </w:tr>
    </w:tbl>
    <w:p w14:paraId="61449BE4" w14:textId="77777777" w:rsidR="0095501B" w:rsidRPr="00D63ACB" w:rsidRDefault="0095501B" w:rsidP="0095501B">
      <w:pPr>
        <w:spacing w:after="0" w:line="240" w:lineRule="auto"/>
        <w:rPr>
          <w:rFonts w:ascii="Arial" w:hAnsi="Arial" w:cs="Arial"/>
        </w:rPr>
      </w:pPr>
    </w:p>
    <w:p w14:paraId="201D55C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Suscripciones desactivadas (%)</w:t>
      </w:r>
    </w:p>
    <w:p w14:paraId="2070152D"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Porcentaje de suscripciones desactivadas para el distribuidor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565D4FB1" w14:textId="77777777" w:rsidTr="004B097E">
        <w:trPr>
          <w:trHeight w:val="54"/>
        </w:trPr>
        <w:tc>
          <w:tcPr>
            <w:tcW w:w="54" w:type="dxa"/>
          </w:tcPr>
          <w:p w14:paraId="06E91214"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6673B9E" w14:textId="77777777" w:rsidR="0095501B" w:rsidRPr="00D63ACB" w:rsidRDefault="0095501B" w:rsidP="004B097E">
            <w:pPr>
              <w:pStyle w:val="EmptyCellLayoutStyle"/>
              <w:spacing w:after="0" w:line="240" w:lineRule="auto"/>
              <w:rPr>
                <w:rFonts w:ascii="Arial" w:hAnsi="Arial" w:cs="Arial"/>
              </w:rPr>
            </w:pPr>
          </w:p>
        </w:tc>
        <w:tc>
          <w:tcPr>
            <w:tcW w:w="149" w:type="dxa"/>
          </w:tcPr>
          <w:p w14:paraId="3166F8A3" w14:textId="77777777" w:rsidR="0095501B" w:rsidRPr="00D63ACB" w:rsidRDefault="0095501B" w:rsidP="004B097E">
            <w:pPr>
              <w:pStyle w:val="EmptyCellLayoutStyle"/>
              <w:spacing w:after="0" w:line="240" w:lineRule="auto"/>
              <w:rPr>
                <w:rFonts w:ascii="Arial" w:hAnsi="Arial" w:cs="Arial"/>
              </w:rPr>
            </w:pPr>
          </w:p>
        </w:tc>
      </w:tr>
      <w:tr w:rsidR="0095501B" w:rsidRPr="00D63ACB" w14:paraId="6D976EA9" w14:textId="77777777" w:rsidTr="004B097E">
        <w:tc>
          <w:tcPr>
            <w:tcW w:w="54" w:type="dxa"/>
          </w:tcPr>
          <w:p w14:paraId="54C72845"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133E890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60B94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B0CD4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1149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59A3940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B3AD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D228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22F0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5EC39F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2EB5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B732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D4D1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16694CA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EA58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091D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6E91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16F8C1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F9EE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0E3A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8928" w14:textId="77777777" w:rsidR="0095501B" w:rsidRPr="00D63ACB" w:rsidRDefault="0095501B" w:rsidP="004B097E">
                  <w:pPr>
                    <w:spacing w:after="0" w:line="240" w:lineRule="auto"/>
                    <w:rPr>
                      <w:rFonts w:ascii="Arial" w:hAnsi="Arial" w:cs="Arial"/>
                    </w:rPr>
                  </w:pPr>
                </w:p>
              </w:tc>
            </w:tr>
            <w:tr w:rsidR="0095501B" w:rsidRPr="00D63ACB" w14:paraId="2D02AC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D150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DB2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E279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6D3889DF"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E0A9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3832D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35DF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2D0E123F" w14:textId="77777777" w:rsidR="0095501B" w:rsidRPr="00D63ACB" w:rsidRDefault="0095501B" w:rsidP="004B097E">
            <w:pPr>
              <w:spacing w:after="0" w:line="240" w:lineRule="auto"/>
              <w:rPr>
                <w:rFonts w:ascii="Arial" w:hAnsi="Arial" w:cs="Arial"/>
              </w:rPr>
            </w:pPr>
          </w:p>
        </w:tc>
        <w:tc>
          <w:tcPr>
            <w:tcW w:w="149" w:type="dxa"/>
          </w:tcPr>
          <w:p w14:paraId="0FDEB376" w14:textId="77777777" w:rsidR="0095501B" w:rsidRPr="00D63ACB" w:rsidRDefault="0095501B" w:rsidP="004B097E">
            <w:pPr>
              <w:pStyle w:val="EmptyCellLayoutStyle"/>
              <w:spacing w:after="0" w:line="240" w:lineRule="auto"/>
              <w:rPr>
                <w:rFonts w:ascii="Arial" w:hAnsi="Arial" w:cs="Arial"/>
              </w:rPr>
            </w:pPr>
          </w:p>
        </w:tc>
      </w:tr>
      <w:tr w:rsidR="0095501B" w:rsidRPr="00D63ACB" w14:paraId="6035DCA1" w14:textId="77777777" w:rsidTr="004B097E">
        <w:trPr>
          <w:trHeight w:val="80"/>
        </w:trPr>
        <w:tc>
          <w:tcPr>
            <w:tcW w:w="54" w:type="dxa"/>
          </w:tcPr>
          <w:p w14:paraId="657D3D7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0AB9948" w14:textId="77777777" w:rsidR="0095501B" w:rsidRPr="00D63ACB" w:rsidRDefault="0095501B" w:rsidP="004B097E">
            <w:pPr>
              <w:pStyle w:val="EmptyCellLayoutStyle"/>
              <w:spacing w:after="0" w:line="240" w:lineRule="auto"/>
              <w:rPr>
                <w:rFonts w:ascii="Arial" w:hAnsi="Arial" w:cs="Arial"/>
              </w:rPr>
            </w:pPr>
          </w:p>
        </w:tc>
        <w:tc>
          <w:tcPr>
            <w:tcW w:w="149" w:type="dxa"/>
          </w:tcPr>
          <w:p w14:paraId="22242897" w14:textId="77777777" w:rsidR="0095501B" w:rsidRPr="00D63ACB" w:rsidRDefault="0095501B" w:rsidP="004B097E">
            <w:pPr>
              <w:pStyle w:val="EmptyCellLayoutStyle"/>
              <w:spacing w:after="0" w:line="240" w:lineRule="auto"/>
              <w:rPr>
                <w:rFonts w:ascii="Arial" w:hAnsi="Arial" w:cs="Arial"/>
              </w:rPr>
            </w:pPr>
          </w:p>
        </w:tc>
      </w:tr>
    </w:tbl>
    <w:p w14:paraId="0D5DFA09" w14:textId="77777777" w:rsidR="0095501B" w:rsidRPr="00D63ACB" w:rsidRDefault="0095501B" w:rsidP="0095501B">
      <w:pPr>
        <w:spacing w:after="0" w:line="240" w:lineRule="auto"/>
        <w:rPr>
          <w:rFonts w:ascii="Arial" w:hAnsi="Arial" w:cs="Arial"/>
        </w:rPr>
      </w:pPr>
    </w:p>
    <w:p w14:paraId="694DF42C"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Agente de mezcla: Cambios cargados por segundo</w:t>
      </w:r>
    </w:p>
    <w:p w14:paraId="6E9D3212"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Número de filas replicadas por segundo del suscriptor al publicador.</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3F5E991D" w14:textId="77777777" w:rsidTr="004B097E">
        <w:trPr>
          <w:trHeight w:val="54"/>
        </w:trPr>
        <w:tc>
          <w:tcPr>
            <w:tcW w:w="54" w:type="dxa"/>
          </w:tcPr>
          <w:p w14:paraId="1F96C09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5666765" w14:textId="77777777" w:rsidR="0095501B" w:rsidRPr="00D63ACB" w:rsidRDefault="0095501B" w:rsidP="004B097E">
            <w:pPr>
              <w:pStyle w:val="EmptyCellLayoutStyle"/>
              <w:spacing w:after="0" w:line="240" w:lineRule="auto"/>
              <w:rPr>
                <w:rFonts w:ascii="Arial" w:hAnsi="Arial" w:cs="Arial"/>
              </w:rPr>
            </w:pPr>
          </w:p>
        </w:tc>
        <w:tc>
          <w:tcPr>
            <w:tcW w:w="149" w:type="dxa"/>
          </w:tcPr>
          <w:p w14:paraId="74997D08" w14:textId="77777777" w:rsidR="0095501B" w:rsidRPr="00D63ACB" w:rsidRDefault="0095501B" w:rsidP="004B097E">
            <w:pPr>
              <w:pStyle w:val="EmptyCellLayoutStyle"/>
              <w:spacing w:after="0" w:line="240" w:lineRule="auto"/>
              <w:rPr>
                <w:rFonts w:ascii="Arial" w:hAnsi="Arial" w:cs="Arial"/>
              </w:rPr>
            </w:pPr>
          </w:p>
        </w:tc>
      </w:tr>
      <w:tr w:rsidR="0095501B" w:rsidRPr="00D63ACB" w14:paraId="19E19CAA" w14:textId="77777777" w:rsidTr="004B097E">
        <w:tc>
          <w:tcPr>
            <w:tcW w:w="54" w:type="dxa"/>
          </w:tcPr>
          <w:p w14:paraId="2B24B518"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70456E0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441F1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6A09E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0BAF0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CC6F4E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B43B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15B1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16C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9407CB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E6AF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4A0A7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FC8A1"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74824E0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D431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045FB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D8C17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bl>
          <w:p w14:paraId="45F8B9D0" w14:textId="77777777" w:rsidR="0095501B" w:rsidRPr="00D63ACB" w:rsidRDefault="0095501B" w:rsidP="004B097E">
            <w:pPr>
              <w:spacing w:after="0" w:line="240" w:lineRule="auto"/>
              <w:rPr>
                <w:rFonts w:ascii="Arial" w:hAnsi="Arial" w:cs="Arial"/>
              </w:rPr>
            </w:pPr>
          </w:p>
        </w:tc>
        <w:tc>
          <w:tcPr>
            <w:tcW w:w="149" w:type="dxa"/>
          </w:tcPr>
          <w:p w14:paraId="71FD34DB" w14:textId="77777777" w:rsidR="0095501B" w:rsidRPr="00D63ACB" w:rsidRDefault="0095501B" w:rsidP="004B097E">
            <w:pPr>
              <w:pStyle w:val="EmptyCellLayoutStyle"/>
              <w:spacing w:after="0" w:line="240" w:lineRule="auto"/>
              <w:rPr>
                <w:rFonts w:ascii="Arial" w:hAnsi="Arial" w:cs="Arial"/>
              </w:rPr>
            </w:pPr>
          </w:p>
        </w:tc>
      </w:tr>
      <w:tr w:rsidR="0095501B" w:rsidRPr="00D63ACB" w14:paraId="47271306" w14:textId="77777777" w:rsidTr="004B097E">
        <w:trPr>
          <w:trHeight w:val="80"/>
        </w:trPr>
        <w:tc>
          <w:tcPr>
            <w:tcW w:w="54" w:type="dxa"/>
          </w:tcPr>
          <w:p w14:paraId="7F43D6D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895A89B" w14:textId="77777777" w:rsidR="0095501B" w:rsidRPr="00D63ACB" w:rsidRDefault="0095501B" w:rsidP="004B097E">
            <w:pPr>
              <w:pStyle w:val="EmptyCellLayoutStyle"/>
              <w:spacing w:after="0" w:line="240" w:lineRule="auto"/>
              <w:rPr>
                <w:rFonts w:ascii="Arial" w:hAnsi="Arial" w:cs="Arial"/>
              </w:rPr>
            </w:pPr>
          </w:p>
        </w:tc>
        <w:tc>
          <w:tcPr>
            <w:tcW w:w="149" w:type="dxa"/>
          </w:tcPr>
          <w:p w14:paraId="50722CA2" w14:textId="77777777" w:rsidR="0095501B" w:rsidRPr="00D63ACB" w:rsidRDefault="0095501B" w:rsidP="004B097E">
            <w:pPr>
              <w:pStyle w:val="EmptyCellLayoutStyle"/>
              <w:spacing w:after="0" w:line="240" w:lineRule="auto"/>
              <w:rPr>
                <w:rFonts w:ascii="Arial" w:hAnsi="Arial" w:cs="Arial"/>
              </w:rPr>
            </w:pPr>
          </w:p>
        </w:tc>
      </w:tr>
    </w:tbl>
    <w:p w14:paraId="4111B4A8" w14:textId="77777777" w:rsidR="0095501B" w:rsidRPr="00D63ACB" w:rsidRDefault="0095501B" w:rsidP="0095501B">
      <w:pPr>
        <w:spacing w:after="0" w:line="240" w:lineRule="auto"/>
        <w:rPr>
          <w:rFonts w:ascii="Arial" w:hAnsi="Arial" w:cs="Arial"/>
        </w:rPr>
      </w:pPr>
    </w:p>
    <w:p w14:paraId="5F4C64F3"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Destino de colección de registros de eventos de SQL Server 2014</w:t>
      </w:r>
    </w:p>
    <w:p w14:paraId="10C9A8E7"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objeto sirve para recopilar errores de módulo de los registros de eventos de equipos que disponen de componentes de replicación.</w:t>
      </w:r>
    </w:p>
    <w:p w14:paraId="23616B9A"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Destino de colección de registros de eventos de SQL Server 2014: detecciones</w:t>
      </w:r>
    </w:p>
    <w:p w14:paraId="6B69C9EF"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Detección del servidor de administración del destino de colección de registros de eventos</w:t>
      </w:r>
    </w:p>
    <w:p w14:paraId="5474D19B"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Esta regla de detección detecta un destino de colección de registros de eventos para una replicación de Microsoft SQL Server 2014. Este objeto sirve para recopilar errores de módulo de los registros de eventos de los equipos de servidor de administración.</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7B2238A3" w14:textId="77777777" w:rsidTr="004B097E">
        <w:trPr>
          <w:trHeight w:val="54"/>
        </w:trPr>
        <w:tc>
          <w:tcPr>
            <w:tcW w:w="54" w:type="dxa"/>
          </w:tcPr>
          <w:p w14:paraId="209A03D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F925BD2" w14:textId="77777777" w:rsidR="0095501B" w:rsidRPr="00D63ACB" w:rsidRDefault="0095501B" w:rsidP="004B097E">
            <w:pPr>
              <w:pStyle w:val="EmptyCellLayoutStyle"/>
              <w:spacing w:after="0" w:line="240" w:lineRule="auto"/>
              <w:rPr>
                <w:rFonts w:ascii="Arial" w:hAnsi="Arial" w:cs="Arial"/>
              </w:rPr>
            </w:pPr>
          </w:p>
        </w:tc>
        <w:tc>
          <w:tcPr>
            <w:tcW w:w="149" w:type="dxa"/>
          </w:tcPr>
          <w:p w14:paraId="3CD965C6" w14:textId="77777777" w:rsidR="0095501B" w:rsidRPr="00D63ACB" w:rsidRDefault="0095501B" w:rsidP="004B097E">
            <w:pPr>
              <w:pStyle w:val="EmptyCellLayoutStyle"/>
              <w:spacing w:after="0" w:line="240" w:lineRule="auto"/>
              <w:rPr>
                <w:rFonts w:ascii="Arial" w:hAnsi="Arial" w:cs="Arial"/>
              </w:rPr>
            </w:pPr>
          </w:p>
        </w:tc>
      </w:tr>
      <w:tr w:rsidR="0095501B" w:rsidRPr="00D63ACB" w14:paraId="11C58454" w14:textId="77777777" w:rsidTr="004B097E">
        <w:tc>
          <w:tcPr>
            <w:tcW w:w="54" w:type="dxa"/>
          </w:tcPr>
          <w:p w14:paraId="6AE3D201"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3EB6982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C55E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7EA7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6A9A8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02D4F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75CE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473E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FE26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2F9652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76E6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3403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6F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14400</w:t>
                  </w:r>
                </w:p>
              </w:tc>
            </w:tr>
            <w:tr w:rsidR="0095501B" w:rsidRPr="00D63ACB" w14:paraId="2F9197C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DF1A8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9716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4F62E3" w14:textId="77777777" w:rsidR="0095501B" w:rsidRPr="00D63ACB" w:rsidRDefault="0095501B" w:rsidP="004B097E">
                  <w:pPr>
                    <w:spacing w:after="0" w:line="240" w:lineRule="auto"/>
                    <w:rPr>
                      <w:rFonts w:ascii="Arial" w:hAnsi="Arial" w:cs="Arial"/>
                    </w:rPr>
                  </w:pPr>
                </w:p>
              </w:tc>
            </w:tr>
          </w:tbl>
          <w:p w14:paraId="7F7863C3" w14:textId="77777777" w:rsidR="0095501B" w:rsidRPr="00D63ACB" w:rsidRDefault="0095501B" w:rsidP="004B097E">
            <w:pPr>
              <w:spacing w:after="0" w:line="240" w:lineRule="auto"/>
              <w:rPr>
                <w:rFonts w:ascii="Arial" w:hAnsi="Arial" w:cs="Arial"/>
              </w:rPr>
            </w:pPr>
          </w:p>
        </w:tc>
        <w:tc>
          <w:tcPr>
            <w:tcW w:w="149" w:type="dxa"/>
          </w:tcPr>
          <w:p w14:paraId="48983211" w14:textId="77777777" w:rsidR="0095501B" w:rsidRPr="00D63ACB" w:rsidRDefault="0095501B" w:rsidP="004B097E">
            <w:pPr>
              <w:pStyle w:val="EmptyCellLayoutStyle"/>
              <w:spacing w:after="0" w:line="240" w:lineRule="auto"/>
              <w:rPr>
                <w:rFonts w:ascii="Arial" w:hAnsi="Arial" w:cs="Arial"/>
              </w:rPr>
            </w:pPr>
          </w:p>
        </w:tc>
      </w:tr>
      <w:tr w:rsidR="0095501B" w:rsidRPr="00D63ACB" w14:paraId="780D4066" w14:textId="77777777" w:rsidTr="004B097E">
        <w:trPr>
          <w:trHeight w:val="80"/>
        </w:trPr>
        <w:tc>
          <w:tcPr>
            <w:tcW w:w="54" w:type="dxa"/>
          </w:tcPr>
          <w:p w14:paraId="61724F4C"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9590D11" w14:textId="77777777" w:rsidR="0095501B" w:rsidRPr="00D63ACB" w:rsidRDefault="0095501B" w:rsidP="004B097E">
            <w:pPr>
              <w:pStyle w:val="EmptyCellLayoutStyle"/>
              <w:spacing w:after="0" w:line="240" w:lineRule="auto"/>
              <w:rPr>
                <w:rFonts w:ascii="Arial" w:hAnsi="Arial" w:cs="Arial"/>
              </w:rPr>
            </w:pPr>
          </w:p>
        </w:tc>
        <w:tc>
          <w:tcPr>
            <w:tcW w:w="149" w:type="dxa"/>
          </w:tcPr>
          <w:p w14:paraId="68574C0B" w14:textId="77777777" w:rsidR="0095501B" w:rsidRPr="00D63ACB" w:rsidRDefault="0095501B" w:rsidP="004B097E">
            <w:pPr>
              <w:pStyle w:val="EmptyCellLayoutStyle"/>
              <w:spacing w:after="0" w:line="240" w:lineRule="auto"/>
              <w:rPr>
                <w:rFonts w:ascii="Arial" w:hAnsi="Arial" w:cs="Arial"/>
              </w:rPr>
            </w:pPr>
          </w:p>
        </w:tc>
      </w:tr>
    </w:tbl>
    <w:p w14:paraId="2F6C734E" w14:textId="77777777" w:rsidR="0095501B" w:rsidRPr="00D63ACB" w:rsidRDefault="0095501B" w:rsidP="0095501B">
      <w:pPr>
        <w:spacing w:after="0" w:line="240" w:lineRule="auto"/>
        <w:rPr>
          <w:rFonts w:ascii="Arial" w:hAnsi="Arial" w:cs="Arial"/>
        </w:rPr>
      </w:pPr>
    </w:p>
    <w:p w14:paraId="6E9040B0"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Detección del destino de colección de registros de eventos</w:t>
      </w:r>
    </w:p>
    <w:p w14:paraId="2F0E9979"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Esta regla de detección detecta un destino de colección de registros de eventos para una replicación de Microsoft SQL Server 2014. Este objeto sirve para recopilar errores de módulo de los registros de eventos de equipos que disponen de componentes de replicación.</w:t>
      </w:r>
    </w:p>
    <w:tbl>
      <w:tblPr>
        <w:tblW w:w="0" w:type="auto"/>
        <w:tblCellMar>
          <w:left w:w="0" w:type="dxa"/>
          <w:right w:w="0" w:type="dxa"/>
        </w:tblCellMar>
        <w:tblLook w:val="0000" w:firstRow="0" w:lastRow="0" w:firstColumn="0" w:lastColumn="0" w:noHBand="0" w:noVBand="0"/>
      </w:tblPr>
      <w:tblGrid>
        <w:gridCol w:w="39"/>
        <w:gridCol w:w="8496"/>
        <w:gridCol w:w="105"/>
      </w:tblGrid>
      <w:tr w:rsidR="0095501B" w:rsidRPr="00D63ACB" w14:paraId="1CE148BB" w14:textId="77777777" w:rsidTr="004B097E">
        <w:trPr>
          <w:trHeight w:val="54"/>
        </w:trPr>
        <w:tc>
          <w:tcPr>
            <w:tcW w:w="54" w:type="dxa"/>
          </w:tcPr>
          <w:p w14:paraId="5E22826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CF1CC9C" w14:textId="77777777" w:rsidR="0095501B" w:rsidRPr="00D63ACB" w:rsidRDefault="0095501B" w:rsidP="004B097E">
            <w:pPr>
              <w:pStyle w:val="EmptyCellLayoutStyle"/>
              <w:spacing w:after="0" w:line="240" w:lineRule="auto"/>
              <w:rPr>
                <w:rFonts w:ascii="Arial" w:hAnsi="Arial" w:cs="Arial"/>
              </w:rPr>
            </w:pPr>
          </w:p>
        </w:tc>
        <w:tc>
          <w:tcPr>
            <w:tcW w:w="149" w:type="dxa"/>
          </w:tcPr>
          <w:p w14:paraId="13436E0B" w14:textId="77777777" w:rsidR="0095501B" w:rsidRPr="00D63ACB" w:rsidRDefault="0095501B" w:rsidP="004B097E">
            <w:pPr>
              <w:pStyle w:val="EmptyCellLayoutStyle"/>
              <w:spacing w:after="0" w:line="240" w:lineRule="auto"/>
              <w:rPr>
                <w:rFonts w:ascii="Arial" w:hAnsi="Arial" w:cs="Arial"/>
              </w:rPr>
            </w:pPr>
          </w:p>
        </w:tc>
      </w:tr>
      <w:tr w:rsidR="0095501B" w:rsidRPr="00D63ACB" w14:paraId="3294E32A" w14:textId="77777777" w:rsidTr="004B097E">
        <w:tc>
          <w:tcPr>
            <w:tcW w:w="54" w:type="dxa"/>
          </w:tcPr>
          <w:p w14:paraId="09AFF246"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7"/>
              <w:gridCol w:w="2797"/>
              <w:gridCol w:w="2924"/>
            </w:tblGrid>
            <w:tr w:rsidR="0095501B" w:rsidRPr="00D63ACB" w14:paraId="5999DE8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EE0DB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11EB6"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54284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70A2CF3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A6D0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5A82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05DF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5FD3BA0B"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F420D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D7476" w14:textId="77777777" w:rsidR="0095501B" w:rsidRPr="00D63ACB" w:rsidRDefault="0095501B" w:rsidP="004B097E">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8992D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14400</w:t>
                  </w:r>
                </w:p>
              </w:tc>
            </w:tr>
          </w:tbl>
          <w:p w14:paraId="589513B5" w14:textId="77777777" w:rsidR="0095501B" w:rsidRPr="00D63ACB" w:rsidRDefault="0095501B" w:rsidP="004B097E">
            <w:pPr>
              <w:spacing w:after="0" w:line="240" w:lineRule="auto"/>
              <w:rPr>
                <w:rFonts w:ascii="Arial" w:hAnsi="Arial" w:cs="Arial"/>
              </w:rPr>
            </w:pPr>
          </w:p>
        </w:tc>
        <w:tc>
          <w:tcPr>
            <w:tcW w:w="149" w:type="dxa"/>
          </w:tcPr>
          <w:p w14:paraId="6A21ED2E" w14:textId="77777777" w:rsidR="0095501B" w:rsidRPr="00D63ACB" w:rsidRDefault="0095501B" w:rsidP="004B097E">
            <w:pPr>
              <w:pStyle w:val="EmptyCellLayoutStyle"/>
              <w:spacing w:after="0" w:line="240" w:lineRule="auto"/>
              <w:rPr>
                <w:rFonts w:ascii="Arial" w:hAnsi="Arial" w:cs="Arial"/>
              </w:rPr>
            </w:pPr>
          </w:p>
        </w:tc>
      </w:tr>
      <w:tr w:rsidR="0095501B" w:rsidRPr="00D63ACB" w14:paraId="42146A01" w14:textId="77777777" w:rsidTr="004B097E">
        <w:trPr>
          <w:trHeight w:val="80"/>
        </w:trPr>
        <w:tc>
          <w:tcPr>
            <w:tcW w:w="54" w:type="dxa"/>
          </w:tcPr>
          <w:p w14:paraId="14DB99DA"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7AA00A2" w14:textId="77777777" w:rsidR="0095501B" w:rsidRPr="00D63ACB" w:rsidRDefault="0095501B" w:rsidP="004B097E">
            <w:pPr>
              <w:pStyle w:val="EmptyCellLayoutStyle"/>
              <w:spacing w:after="0" w:line="240" w:lineRule="auto"/>
              <w:rPr>
                <w:rFonts w:ascii="Arial" w:hAnsi="Arial" w:cs="Arial"/>
              </w:rPr>
            </w:pPr>
          </w:p>
        </w:tc>
        <w:tc>
          <w:tcPr>
            <w:tcW w:w="149" w:type="dxa"/>
          </w:tcPr>
          <w:p w14:paraId="5FE728C8" w14:textId="77777777" w:rsidR="0095501B" w:rsidRPr="00D63ACB" w:rsidRDefault="0095501B" w:rsidP="004B097E">
            <w:pPr>
              <w:pStyle w:val="EmptyCellLayoutStyle"/>
              <w:spacing w:after="0" w:line="240" w:lineRule="auto"/>
              <w:rPr>
                <w:rFonts w:ascii="Arial" w:hAnsi="Arial" w:cs="Arial"/>
              </w:rPr>
            </w:pPr>
          </w:p>
        </w:tc>
      </w:tr>
    </w:tbl>
    <w:p w14:paraId="2433910A" w14:textId="77777777" w:rsidR="0095501B" w:rsidRPr="00D63ACB" w:rsidRDefault="0095501B" w:rsidP="0095501B">
      <w:pPr>
        <w:spacing w:after="0" w:line="240" w:lineRule="auto"/>
        <w:rPr>
          <w:rFonts w:ascii="Arial" w:hAnsi="Arial" w:cs="Arial"/>
        </w:rPr>
      </w:pPr>
    </w:p>
    <w:p w14:paraId="694FFCF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Destino de colección de registros de eventos de SQL Server 2014: reglas (alerta)</w:t>
      </w:r>
    </w:p>
    <w:p w14:paraId="3CA8120E"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Regla de alerta de eventos de error del módulo de administración de la administración de replicación</w:t>
      </w:r>
    </w:p>
    <w:p w14:paraId="16C96EC4"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Regla de alerta de eventos de error del módulo de administración de la administración de replicación de Microsoft SQL Server 2014</w:t>
      </w:r>
    </w:p>
    <w:tbl>
      <w:tblPr>
        <w:tblW w:w="0" w:type="auto"/>
        <w:tblCellMar>
          <w:left w:w="0" w:type="dxa"/>
          <w:right w:w="0" w:type="dxa"/>
        </w:tblCellMar>
        <w:tblLook w:val="0000" w:firstRow="0" w:lastRow="0" w:firstColumn="0" w:lastColumn="0" w:noHBand="0" w:noVBand="0"/>
      </w:tblPr>
      <w:tblGrid>
        <w:gridCol w:w="40"/>
        <w:gridCol w:w="8494"/>
        <w:gridCol w:w="106"/>
      </w:tblGrid>
      <w:tr w:rsidR="0095501B" w:rsidRPr="00D63ACB" w14:paraId="3377A672" w14:textId="77777777" w:rsidTr="004B097E">
        <w:trPr>
          <w:trHeight w:val="54"/>
        </w:trPr>
        <w:tc>
          <w:tcPr>
            <w:tcW w:w="54" w:type="dxa"/>
          </w:tcPr>
          <w:p w14:paraId="48AB1A36"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7196E9E" w14:textId="77777777" w:rsidR="0095501B" w:rsidRPr="00D63ACB" w:rsidRDefault="0095501B" w:rsidP="004B097E">
            <w:pPr>
              <w:pStyle w:val="EmptyCellLayoutStyle"/>
              <w:spacing w:after="0" w:line="240" w:lineRule="auto"/>
              <w:rPr>
                <w:rFonts w:ascii="Arial" w:hAnsi="Arial" w:cs="Arial"/>
              </w:rPr>
            </w:pPr>
          </w:p>
        </w:tc>
        <w:tc>
          <w:tcPr>
            <w:tcW w:w="149" w:type="dxa"/>
          </w:tcPr>
          <w:p w14:paraId="55B59DE8" w14:textId="77777777" w:rsidR="0095501B" w:rsidRPr="00D63ACB" w:rsidRDefault="0095501B" w:rsidP="004B097E">
            <w:pPr>
              <w:pStyle w:val="EmptyCellLayoutStyle"/>
              <w:spacing w:after="0" w:line="240" w:lineRule="auto"/>
              <w:rPr>
                <w:rFonts w:ascii="Arial" w:hAnsi="Arial" w:cs="Arial"/>
              </w:rPr>
            </w:pPr>
          </w:p>
        </w:tc>
      </w:tr>
      <w:tr w:rsidR="0095501B" w:rsidRPr="00D63ACB" w14:paraId="205EF3E8" w14:textId="77777777" w:rsidTr="004B097E">
        <w:tc>
          <w:tcPr>
            <w:tcW w:w="54" w:type="dxa"/>
          </w:tcPr>
          <w:p w14:paraId="1039431A"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04"/>
              <w:gridCol w:w="2820"/>
              <w:gridCol w:w="2942"/>
            </w:tblGrid>
            <w:tr w:rsidR="0095501B" w:rsidRPr="00D63ACB" w14:paraId="4C58F66B"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FEE3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F1E56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F9A5C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D06697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232C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2AFD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0CA1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E6402B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07E2A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EE8E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99D4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Sí</w:t>
                  </w:r>
                </w:p>
              </w:tc>
            </w:tr>
            <w:tr w:rsidR="0095501B" w:rsidRPr="00D63ACB" w14:paraId="2071920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8F05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B9D70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A3C8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2</w:t>
                  </w:r>
                </w:p>
              </w:tc>
            </w:tr>
            <w:tr w:rsidR="0095501B" w:rsidRPr="00D63ACB" w14:paraId="797BA18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B5E0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53CDD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la gravedad de la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0CCF5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2</w:t>
                  </w:r>
                </w:p>
              </w:tc>
            </w:tr>
          </w:tbl>
          <w:p w14:paraId="16EFF50F" w14:textId="77777777" w:rsidR="0095501B" w:rsidRPr="00D63ACB" w:rsidRDefault="0095501B" w:rsidP="004B097E">
            <w:pPr>
              <w:spacing w:after="0" w:line="240" w:lineRule="auto"/>
              <w:rPr>
                <w:rFonts w:ascii="Arial" w:hAnsi="Arial" w:cs="Arial"/>
              </w:rPr>
            </w:pPr>
          </w:p>
        </w:tc>
        <w:tc>
          <w:tcPr>
            <w:tcW w:w="149" w:type="dxa"/>
          </w:tcPr>
          <w:p w14:paraId="0E990B9B" w14:textId="77777777" w:rsidR="0095501B" w:rsidRPr="00D63ACB" w:rsidRDefault="0095501B" w:rsidP="004B097E">
            <w:pPr>
              <w:pStyle w:val="EmptyCellLayoutStyle"/>
              <w:spacing w:after="0" w:line="240" w:lineRule="auto"/>
              <w:rPr>
                <w:rFonts w:ascii="Arial" w:hAnsi="Arial" w:cs="Arial"/>
              </w:rPr>
            </w:pPr>
          </w:p>
        </w:tc>
      </w:tr>
      <w:tr w:rsidR="0095501B" w:rsidRPr="00D63ACB" w14:paraId="0A6869DB" w14:textId="77777777" w:rsidTr="004B097E">
        <w:trPr>
          <w:trHeight w:val="80"/>
        </w:trPr>
        <w:tc>
          <w:tcPr>
            <w:tcW w:w="54" w:type="dxa"/>
          </w:tcPr>
          <w:p w14:paraId="75BFC06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845274D" w14:textId="77777777" w:rsidR="0095501B" w:rsidRPr="00D63ACB" w:rsidRDefault="0095501B" w:rsidP="004B097E">
            <w:pPr>
              <w:pStyle w:val="EmptyCellLayoutStyle"/>
              <w:spacing w:after="0" w:line="240" w:lineRule="auto"/>
              <w:rPr>
                <w:rFonts w:ascii="Arial" w:hAnsi="Arial" w:cs="Arial"/>
              </w:rPr>
            </w:pPr>
          </w:p>
        </w:tc>
        <w:tc>
          <w:tcPr>
            <w:tcW w:w="149" w:type="dxa"/>
          </w:tcPr>
          <w:p w14:paraId="7001A6C9" w14:textId="77777777" w:rsidR="0095501B" w:rsidRPr="00D63ACB" w:rsidRDefault="0095501B" w:rsidP="004B097E">
            <w:pPr>
              <w:pStyle w:val="EmptyCellLayoutStyle"/>
              <w:spacing w:after="0" w:line="240" w:lineRule="auto"/>
              <w:rPr>
                <w:rFonts w:ascii="Arial" w:hAnsi="Arial" w:cs="Arial"/>
              </w:rPr>
            </w:pPr>
          </w:p>
        </w:tc>
      </w:tr>
    </w:tbl>
    <w:p w14:paraId="62B19B59" w14:textId="77777777" w:rsidR="0095501B" w:rsidRPr="00D63ACB" w:rsidRDefault="0095501B" w:rsidP="0095501B">
      <w:pPr>
        <w:spacing w:after="0" w:line="240" w:lineRule="auto"/>
        <w:rPr>
          <w:rFonts w:ascii="Arial" w:hAnsi="Arial" w:cs="Arial"/>
        </w:rPr>
      </w:pPr>
    </w:p>
    <w:p w14:paraId="52A1864A"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Publicación de SQL Server 2014</w:t>
      </w:r>
    </w:p>
    <w:p w14:paraId="19A9A05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Una publicación es un conjunto de uno o más artículos de una base de datos. La agrupación de varios artículos en una publicación permite especificar más fácilmente un conjunto de datos y objetos de bases de datos relacionados lógicamente, que se replican como una unidad.</w:t>
      </w:r>
    </w:p>
    <w:p w14:paraId="1B7A2E0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Publicación de SQL Server 2014: detecciones</w:t>
      </w:r>
    </w:p>
    <w:p w14:paraId="3944DAB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detección de publicación</w:t>
      </w:r>
    </w:p>
    <w:p w14:paraId="2187C1AD"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La detección de objetos detecta todas las publicaciones de un publicador de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3DAE25E4" w14:textId="77777777" w:rsidTr="004B097E">
        <w:trPr>
          <w:trHeight w:val="54"/>
        </w:trPr>
        <w:tc>
          <w:tcPr>
            <w:tcW w:w="54" w:type="dxa"/>
          </w:tcPr>
          <w:p w14:paraId="701DD4D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37B8237" w14:textId="77777777" w:rsidR="0095501B" w:rsidRPr="00D63ACB" w:rsidRDefault="0095501B" w:rsidP="004B097E">
            <w:pPr>
              <w:pStyle w:val="EmptyCellLayoutStyle"/>
              <w:spacing w:after="0" w:line="240" w:lineRule="auto"/>
              <w:rPr>
                <w:rFonts w:ascii="Arial" w:hAnsi="Arial" w:cs="Arial"/>
              </w:rPr>
            </w:pPr>
          </w:p>
        </w:tc>
        <w:tc>
          <w:tcPr>
            <w:tcW w:w="149" w:type="dxa"/>
          </w:tcPr>
          <w:p w14:paraId="743F5BB5" w14:textId="77777777" w:rsidR="0095501B" w:rsidRPr="00D63ACB" w:rsidRDefault="0095501B" w:rsidP="004B097E">
            <w:pPr>
              <w:pStyle w:val="EmptyCellLayoutStyle"/>
              <w:spacing w:after="0" w:line="240" w:lineRule="auto"/>
              <w:rPr>
                <w:rFonts w:ascii="Arial" w:hAnsi="Arial" w:cs="Arial"/>
              </w:rPr>
            </w:pPr>
          </w:p>
        </w:tc>
      </w:tr>
      <w:tr w:rsidR="0095501B" w:rsidRPr="00D63ACB" w14:paraId="6A1056C4" w14:textId="77777777" w:rsidTr="004B097E">
        <w:tc>
          <w:tcPr>
            <w:tcW w:w="54" w:type="dxa"/>
          </w:tcPr>
          <w:p w14:paraId="5CF06E79"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568B68E1"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CAFF36"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AD79A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0C79"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F29E06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614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8671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8C0D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5A69C5A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1A38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7E6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C579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14400</w:t>
                  </w:r>
                </w:p>
              </w:tc>
            </w:tr>
            <w:tr w:rsidR="0095501B" w:rsidRPr="00D63ACB" w14:paraId="4250F96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F6FA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36E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3542C" w14:textId="77777777" w:rsidR="0095501B" w:rsidRPr="00D63ACB" w:rsidRDefault="0095501B" w:rsidP="004B097E">
                  <w:pPr>
                    <w:spacing w:after="0" w:line="240" w:lineRule="auto"/>
                    <w:rPr>
                      <w:rFonts w:ascii="Arial" w:hAnsi="Arial" w:cs="Arial"/>
                    </w:rPr>
                  </w:pPr>
                </w:p>
              </w:tc>
            </w:tr>
            <w:tr w:rsidR="0095501B" w:rsidRPr="00D63ACB" w14:paraId="015D46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7D6B1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3314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6EA7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2ECF247"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6D08D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F98CC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9A063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77174B28" w14:textId="77777777" w:rsidR="0095501B" w:rsidRPr="00D63ACB" w:rsidRDefault="0095501B" w:rsidP="004B097E">
            <w:pPr>
              <w:spacing w:after="0" w:line="240" w:lineRule="auto"/>
              <w:rPr>
                <w:rFonts w:ascii="Arial" w:hAnsi="Arial" w:cs="Arial"/>
              </w:rPr>
            </w:pPr>
          </w:p>
        </w:tc>
        <w:tc>
          <w:tcPr>
            <w:tcW w:w="149" w:type="dxa"/>
          </w:tcPr>
          <w:p w14:paraId="53AB34AB" w14:textId="77777777" w:rsidR="0095501B" w:rsidRPr="00D63ACB" w:rsidRDefault="0095501B" w:rsidP="004B097E">
            <w:pPr>
              <w:pStyle w:val="EmptyCellLayoutStyle"/>
              <w:spacing w:after="0" w:line="240" w:lineRule="auto"/>
              <w:rPr>
                <w:rFonts w:ascii="Arial" w:hAnsi="Arial" w:cs="Arial"/>
              </w:rPr>
            </w:pPr>
          </w:p>
        </w:tc>
      </w:tr>
      <w:tr w:rsidR="0095501B" w:rsidRPr="00D63ACB" w14:paraId="1AEE3B1D" w14:textId="77777777" w:rsidTr="004B097E">
        <w:trPr>
          <w:trHeight w:val="80"/>
        </w:trPr>
        <w:tc>
          <w:tcPr>
            <w:tcW w:w="54" w:type="dxa"/>
          </w:tcPr>
          <w:p w14:paraId="0FDD847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02F3B85" w14:textId="77777777" w:rsidR="0095501B" w:rsidRPr="00D63ACB" w:rsidRDefault="0095501B" w:rsidP="004B097E">
            <w:pPr>
              <w:pStyle w:val="EmptyCellLayoutStyle"/>
              <w:spacing w:after="0" w:line="240" w:lineRule="auto"/>
              <w:rPr>
                <w:rFonts w:ascii="Arial" w:hAnsi="Arial" w:cs="Arial"/>
              </w:rPr>
            </w:pPr>
          </w:p>
        </w:tc>
        <w:tc>
          <w:tcPr>
            <w:tcW w:w="149" w:type="dxa"/>
          </w:tcPr>
          <w:p w14:paraId="6F0B2DF0" w14:textId="77777777" w:rsidR="0095501B" w:rsidRPr="00D63ACB" w:rsidRDefault="0095501B" w:rsidP="004B097E">
            <w:pPr>
              <w:pStyle w:val="EmptyCellLayoutStyle"/>
              <w:spacing w:after="0" w:line="240" w:lineRule="auto"/>
              <w:rPr>
                <w:rFonts w:ascii="Arial" w:hAnsi="Arial" w:cs="Arial"/>
              </w:rPr>
            </w:pPr>
          </w:p>
        </w:tc>
      </w:tr>
    </w:tbl>
    <w:p w14:paraId="405E82CE" w14:textId="77777777" w:rsidR="0095501B" w:rsidRPr="00D63ACB" w:rsidRDefault="0095501B" w:rsidP="0095501B">
      <w:pPr>
        <w:spacing w:after="0" w:line="240" w:lineRule="auto"/>
        <w:rPr>
          <w:rFonts w:ascii="Arial" w:hAnsi="Arial" w:cs="Arial"/>
        </w:rPr>
      </w:pPr>
    </w:p>
    <w:p w14:paraId="04CCE65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Publicación de SQL Server 2014: monitores de unidad</w:t>
      </w:r>
    </w:p>
    <w:p w14:paraId="43AC5DDC"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de registro del LOG de replicación para la publicación</w:t>
      </w:r>
    </w:p>
    <w:p w14:paraId="46998FB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del servicio del agente de registro del LOG de replicación para las publicaciones.</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448471A8" w14:textId="77777777" w:rsidTr="004B097E">
        <w:trPr>
          <w:trHeight w:val="54"/>
        </w:trPr>
        <w:tc>
          <w:tcPr>
            <w:tcW w:w="54" w:type="dxa"/>
          </w:tcPr>
          <w:p w14:paraId="0C2C6F8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FBF390E" w14:textId="77777777" w:rsidR="0095501B" w:rsidRPr="00D63ACB" w:rsidRDefault="0095501B" w:rsidP="004B097E">
            <w:pPr>
              <w:pStyle w:val="EmptyCellLayoutStyle"/>
              <w:spacing w:after="0" w:line="240" w:lineRule="auto"/>
              <w:rPr>
                <w:rFonts w:ascii="Arial" w:hAnsi="Arial" w:cs="Arial"/>
              </w:rPr>
            </w:pPr>
          </w:p>
        </w:tc>
        <w:tc>
          <w:tcPr>
            <w:tcW w:w="149" w:type="dxa"/>
          </w:tcPr>
          <w:p w14:paraId="05FC8B9B" w14:textId="77777777" w:rsidR="0095501B" w:rsidRPr="00D63ACB" w:rsidRDefault="0095501B" w:rsidP="004B097E">
            <w:pPr>
              <w:pStyle w:val="EmptyCellLayoutStyle"/>
              <w:spacing w:after="0" w:line="240" w:lineRule="auto"/>
              <w:rPr>
                <w:rFonts w:ascii="Arial" w:hAnsi="Arial" w:cs="Arial"/>
              </w:rPr>
            </w:pPr>
          </w:p>
        </w:tc>
      </w:tr>
      <w:tr w:rsidR="0095501B" w:rsidRPr="00D63ACB" w14:paraId="388D92FC" w14:textId="77777777" w:rsidTr="004B097E">
        <w:tc>
          <w:tcPr>
            <w:tcW w:w="54" w:type="dxa"/>
          </w:tcPr>
          <w:p w14:paraId="28090449"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677023E0"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63E9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BC0B6"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ACACD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AF6F8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D2BC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6591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34F71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36DA429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FEDB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EE3D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7397"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47BF875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999C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D8252" w14:textId="20283113"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D569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665F4DD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70B9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64B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A717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5E384F5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A6E7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BD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F1DD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3A3150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8AA1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1833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335BC" w14:textId="77777777" w:rsidR="0095501B" w:rsidRPr="00D63ACB" w:rsidRDefault="0095501B" w:rsidP="004B097E">
                  <w:pPr>
                    <w:spacing w:after="0" w:line="240" w:lineRule="auto"/>
                    <w:rPr>
                      <w:rFonts w:ascii="Arial" w:hAnsi="Arial" w:cs="Arial"/>
                    </w:rPr>
                  </w:pPr>
                </w:p>
              </w:tc>
            </w:tr>
            <w:tr w:rsidR="0095501B" w:rsidRPr="00D63ACB" w14:paraId="1EF54D0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B6A9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52DC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9D5A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0E1FAC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86FE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0944B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DCD8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185F46A5" w14:textId="77777777" w:rsidR="0095501B" w:rsidRPr="00D63ACB" w:rsidRDefault="0095501B" w:rsidP="004B097E">
            <w:pPr>
              <w:spacing w:after="0" w:line="240" w:lineRule="auto"/>
              <w:rPr>
                <w:rFonts w:ascii="Arial" w:hAnsi="Arial" w:cs="Arial"/>
              </w:rPr>
            </w:pPr>
          </w:p>
        </w:tc>
        <w:tc>
          <w:tcPr>
            <w:tcW w:w="149" w:type="dxa"/>
          </w:tcPr>
          <w:p w14:paraId="1A25D5F3" w14:textId="77777777" w:rsidR="0095501B" w:rsidRPr="00D63ACB" w:rsidRDefault="0095501B" w:rsidP="004B097E">
            <w:pPr>
              <w:pStyle w:val="EmptyCellLayoutStyle"/>
              <w:spacing w:after="0" w:line="240" w:lineRule="auto"/>
              <w:rPr>
                <w:rFonts w:ascii="Arial" w:hAnsi="Arial" w:cs="Arial"/>
              </w:rPr>
            </w:pPr>
          </w:p>
        </w:tc>
      </w:tr>
      <w:tr w:rsidR="0095501B" w:rsidRPr="00D63ACB" w14:paraId="081B96E6" w14:textId="77777777" w:rsidTr="004B097E">
        <w:trPr>
          <w:trHeight w:val="80"/>
        </w:trPr>
        <w:tc>
          <w:tcPr>
            <w:tcW w:w="54" w:type="dxa"/>
          </w:tcPr>
          <w:p w14:paraId="2A4CA0DE"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8C43DE3" w14:textId="77777777" w:rsidR="0095501B" w:rsidRPr="00D63ACB" w:rsidRDefault="0095501B" w:rsidP="004B097E">
            <w:pPr>
              <w:pStyle w:val="EmptyCellLayoutStyle"/>
              <w:spacing w:after="0" w:line="240" w:lineRule="auto"/>
              <w:rPr>
                <w:rFonts w:ascii="Arial" w:hAnsi="Arial" w:cs="Arial"/>
              </w:rPr>
            </w:pPr>
          </w:p>
        </w:tc>
        <w:tc>
          <w:tcPr>
            <w:tcW w:w="149" w:type="dxa"/>
          </w:tcPr>
          <w:p w14:paraId="7B87141D" w14:textId="77777777" w:rsidR="0095501B" w:rsidRPr="00D63ACB" w:rsidRDefault="0095501B" w:rsidP="004B097E">
            <w:pPr>
              <w:pStyle w:val="EmptyCellLayoutStyle"/>
              <w:spacing w:after="0" w:line="240" w:lineRule="auto"/>
              <w:rPr>
                <w:rFonts w:ascii="Arial" w:hAnsi="Arial" w:cs="Arial"/>
              </w:rPr>
            </w:pPr>
          </w:p>
        </w:tc>
      </w:tr>
    </w:tbl>
    <w:p w14:paraId="25789A7F" w14:textId="77777777" w:rsidR="0095501B" w:rsidRPr="00D63ACB" w:rsidRDefault="0095501B" w:rsidP="0095501B">
      <w:pPr>
        <w:spacing w:after="0" w:line="240" w:lineRule="auto"/>
        <w:rPr>
          <w:rFonts w:ascii="Arial" w:hAnsi="Arial" w:cs="Arial"/>
        </w:rPr>
      </w:pPr>
    </w:p>
    <w:p w14:paraId="1ECBC2AB"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Todas las suscripciones se sincronizan para la publicación</w:t>
      </w:r>
    </w:p>
    <w:p w14:paraId="09F7ED5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Todas las suscripciones se sincronizan</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49606C10" w14:textId="77777777" w:rsidTr="004B097E">
        <w:trPr>
          <w:trHeight w:val="54"/>
        </w:trPr>
        <w:tc>
          <w:tcPr>
            <w:tcW w:w="54" w:type="dxa"/>
          </w:tcPr>
          <w:p w14:paraId="075A016C"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2F550A5" w14:textId="77777777" w:rsidR="0095501B" w:rsidRPr="00D63ACB" w:rsidRDefault="0095501B" w:rsidP="004B097E">
            <w:pPr>
              <w:pStyle w:val="EmptyCellLayoutStyle"/>
              <w:spacing w:after="0" w:line="240" w:lineRule="auto"/>
              <w:rPr>
                <w:rFonts w:ascii="Arial" w:hAnsi="Arial" w:cs="Arial"/>
              </w:rPr>
            </w:pPr>
          </w:p>
        </w:tc>
        <w:tc>
          <w:tcPr>
            <w:tcW w:w="149" w:type="dxa"/>
          </w:tcPr>
          <w:p w14:paraId="38239D90" w14:textId="77777777" w:rsidR="0095501B" w:rsidRPr="00D63ACB" w:rsidRDefault="0095501B" w:rsidP="004B097E">
            <w:pPr>
              <w:pStyle w:val="EmptyCellLayoutStyle"/>
              <w:spacing w:after="0" w:line="240" w:lineRule="auto"/>
              <w:rPr>
                <w:rFonts w:ascii="Arial" w:hAnsi="Arial" w:cs="Arial"/>
              </w:rPr>
            </w:pPr>
          </w:p>
        </w:tc>
      </w:tr>
      <w:tr w:rsidR="0095501B" w:rsidRPr="00D63ACB" w14:paraId="2FEA657C" w14:textId="77777777" w:rsidTr="004B097E">
        <w:tc>
          <w:tcPr>
            <w:tcW w:w="54" w:type="dxa"/>
          </w:tcPr>
          <w:p w14:paraId="131E77FC"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2B8E39F5"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EDADA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2CA95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69C3E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8D27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2443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F03F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8C1E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26E4B3E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6B9E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77E0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AD6F1"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1FF6CD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6119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D869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0A28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16F445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8187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EFBE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36825" w14:textId="77777777" w:rsidR="0095501B" w:rsidRPr="00D63ACB" w:rsidRDefault="0095501B" w:rsidP="004B097E">
                  <w:pPr>
                    <w:spacing w:after="0" w:line="240" w:lineRule="auto"/>
                    <w:rPr>
                      <w:rFonts w:ascii="Arial" w:hAnsi="Arial" w:cs="Arial"/>
                    </w:rPr>
                  </w:pPr>
                </w:p>
              </w:tc>
            </w:tr>
            <w:tr w:rsidR="0095501B" w:rsidRPr="00D63ACB" w14:paraId="311FAC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E4D1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889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8465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5407255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2317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3E66C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8E8C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3131190F" w14:textId="77777777" w:rsidR="0095501B" w:rsidRPr="00D63ACB" w:rsidRDefault="0095501B" w:rsidP="004B097E">
            <w:pPr>
              <w:spacing w:after="0" w:line="240" w:lineRule="auto"/>
              <w:rPr>
                <w:rFonts w:ascii="Arial" w:hAnsi="Arial" w:cs="Arial"/>
              </w:rPr>
            </w:pPr>
          </w:p>
        </w:tc>
        <w:tc>
          <w:tcPr>
            <w:tcW w:w="149" w:type="dxa"/>
          </w:tcPr>
          <w:p w14:paraId="439B17BC" w14:textId="77777777" w:rsidR="0095501B" w:rsidRPr="00D63ACB" w:rsidRDefault="0095501B" w:rsidP="004B097E">
            <w:pPr>
              <w:pStyle w:val="EmptyCellLayoutStyle"/>
              <w:spacing w:after="0" w:line="240" w:lineRule="auto"/>
              <w:rPr>
                <w:rFonts w:ascii="Arial" w:hAnsi="Arial" w:cs="Arial"/>
              </w:rPr>
            </w:pPr>
          </w:p>
        </w:tc>
      </w:tr>
      <w:tr w:rsidR="0095501B" w:rsidRPr="00D63ACB" w14:paraId="0A137CAD" w14:textId="77777777" w:rsidTr="004B097E">
        <w:trPr>
          <w:trHeight w:val="80"/>
        </w:trPr>
        <w:tc>
          <w:tcPr>
            <w:tcW w:w="54" w:type="dxa"/>
          </w:tcPr>
          <w:p w14:paraId="4E4405E3"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2A2A604" w14:textId="77777777" w:rsidR="0095501B" w:rsidRPr="00D63ACB" w:rsidRDefault="0095501B" w:rsidP="004B097E">
            <w:pPr>
              <w:pStyle w:val="EmptyCellLayoutStyle"/>
              <w:spacing w:after="0" w:line="240" w:lineRule="auto"/>
              <w:rPr>
                <w:rFonts w:ascii="Arial" w:hAnsi="Arial" w:cs="Arial"/>
              </w:rPr>
            </w:pPr>
          </w:p>
        </w:tc>
        <w:tc>
          <w:tcPr>
            <w:tcW w:w="149" w:type="dxa"/>
          </w:tcPr>
          <w:p w14:paraId="54C7A50B" w14:textId="77777777" w:rsidR="0095501B" w:rsidRPr="00D63ACB" w:rsidRDefault="0095501B" w:rsidP="004B097E">
            <w:pPr>
              <w:pStyle w:val="EmptyCellLayoutStyle"/>
              <w:spacing w:after="0" w:line="240" w:lineRule="auto"/>
              <w:rPr>
                <w:rFonts w:ascii="Arial" w:hAnsi="Arial" w:cs="Arial"/>
              </w:rPr>
            </w:pPr>
          </w:p>
        </w:tc>
      </w:tr>
    </w:tbl>
    <w:p w14:paraId="28A2BEFB" w14:textId="77777777" w:rsidR="0095501B" w:rsidRPr="00D63ACB" w:rsidRDefault="0095501B" w:rsidP="0095501B">
      <w:pPr>
        <w:spacing w:after="0" w:line="240" w:lineRule="auto"/>
        <w:rPr>
          <w:rFonts w:ascii="Arial" w:hAnsi="Arial" w:cs="Arial"/>
        </w:rPr>
      </w:pPr>
    </w:p>
    <w:p w14:paraId="06857DA0"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de instantáneas de replicación</w:t>
      </w:r>
    </w:p>
    <w:p w14:paraId="4A311FD1"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del servicio del agente de instantáneas de replicación para las publicaciones.</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320732D0" w14:textId="77777777" w:rsidTr="004B097E">
        <w:trPr>
          <w:trHeight w:val="54"/>
        </w:trPr>
        <w:tc>
          <w:tcPr>
            <w:tcW w:w="54" w:type="dxa"/>
          </w:tcPr>
          <w:p w14:paraId="599E73B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2EC9DE57" w14:textId="77777777" w:rsidR="0095501B" w:rsidRPr="00D63ACB" w:rsidRDefault="0095501B" w:rsidP="004B097E">
            <w:pPr>
              <w:pStyle w:val="EmptyCellLayoutStyle"/>
              <w:spacing w:after="0" w:line="240" w:lineRule="auto"/>
              <w:rPr>
                <w:rFonts w:ascii="Arial" w:hAnsi="Arial" w:cs="Arial"/>
              </w:rPr>
            </w:pPr>
          </w:p>
        </w:tc>
        <w:tc>
          <w:tcPr>
            <w:tcW w:w="149" w:type="dxa"/>
          </w:tcPr>
          <w:p w14:paraId="1163858D" w14:textId="77777777" w:rsidR="0095501B" w:rsidRPr="00D63ACB" w:rsidRDefault="0095501B" w:rsidP="004B097E">
            <w:pPr>
              <w:pStyle w:val="EmptyCellLayoutStyle"/>
              <w:spacing w:after="0" w:line="240" w:lineRule="auto"/>
              <w:rPr>
                <w:rFonts w:ascii="Arial" w:hAnsi="Arial" w:cs="Arial"/>
              </w:rPr>
            </w:pPr>
          </w:p>
        </w:tc>
      </w:tr>
      <w:tr w:rsidR="0095501B" w:rsidRPr="00D63ACB" w14:paraId="393995D6" w14:textId="77777777" w:rsidTr="004B097E">
        <w:tc>
          <w:tcPr>
            <w:tcW w:w="54" w:type="dxa"/>
          </w:tcPr>
          <w:p w14:paraId="59351F11"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7E3B0C5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F5B04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78A39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285469"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1D2FCC6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581C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FB7A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4989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6F50B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2421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D898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1C37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2313384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4CC1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64055" w14:textId="3AD15E10"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EDCA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054682F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3A8B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BED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8191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B7965F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ACC6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0EF6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DF83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5D038B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8E5D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5EBF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9C5BC" w14:textId="77777777" w:rsidR="0095501B" w:rsidRPr="00D63ACB" w:rsidRDefault="0095501B" w:rsidP="004B097E">
                  <w:pPr>
                    <w:spacing w:after="0" w:line="240" w:lineRule="auto"/>
                    <w:rPr>
                      <w:rFonts w:ascii="Arial" w:hAnsi="Arial" w:cs="Arial"/>
                    </w:rPr>
                  </w:pPr>
                </w:p>
              </w:tc>
            </w:tr>
            <w:tr w:rsidR="0095501B" w:rsidRPr="00D63ACB" w14:paraId="57187E5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7DEE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CF98D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838D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759F2B25"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B4D12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C9EDA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E5FD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76471031" w14:textId="77777777" w:rsidR="0095501B" w:rsidRPr="00D63ACB" w:rsidRDefault="0095501B" w:rsidP="004B097E">
            <w:pPr>
              <w:spacing w:after="0" w:line="240" w:lineRule="auto"/>
              <w:rPr>
                <w:rFonts w:ascii="Arial" w:hAnsi="Arial" w:cs="Arial"/>
              </w:rPr>
            </w:pPr>
          </w:p>
        </w:tc>
        <w:tc>
          <w:tcPr>
            <w:tcW w:w="149" w:type="dxa"/>
          </w:tcPr>
          <w:p w14:paraId="1F451B6B" w14:textId="77777777" w:rsidR="0095501B" w:rsidRPr="00D63ACB" w:rsidRDefault="0095501B" w:rsidP="004B097E">
            <w:pPr>
              <w:pStyle w:val="EmptyCellLayoutStyle"/>
              <w:spacing w:after="0" w:line="240" w:lineRule="auto"/>
              <w:rPr>
                <w:rFonts w:ascii="Arial" w:hAnsi="Arial" w:cs="Arial"/>
              </w:rPr>
            </w:pPr>
          </w:p>
        </w:tc>
      </w:tr>
      <w:tr w:rsidR="0095501B" w:rsidRPr="00D63ACB" w14:paraId="0EF888E4" w14:textId="77777777" w:rsidTr="004B097E">
        <w:trPr>
          <w:trHeight w:val="80"/>
        </w:trPr>
        <w:tc>
          <w:tcPr>
            <w:tcW w:w="54" w:type="dxa"/>
          </w:tcPr>
          <w:p w14:paraId="713614E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2CC9372" w14:textId="77777777" w:rsidR="0095501B" w:rsidRPr="00D63ACB" w:rsidRDefault="0095501B" w:rsidP="004B097E">
            <w:pPr>
              <w:pStyle w:val="EmptyCellLayoutStyle"/>
              <w:spacing w:after="0" w:line="240" w:lineRule="auto"/>
              <w:rPr>
                <w:rFonts w:ascii="Arial" w:hAnsi="Arial" w:cs="Arial"/>
              </w:rPr>
            </w:pPr>
          </w:p>
        </w:tc>
        <w:tc>
          <w:tcPr>
            <w:tcW w:w="149" w:type="dxa"/>
          </w:tcPr>
          <w:p w14:paraId="3D4158CD" w14:textId="77777777" w:rsidR="0095501B" w:rsidRPr="00D63ACB" w:rsidRDefault="0095501B" w:rsidP="004B097E">
            <w:pPr>
              <w:pStyle w:val="EmptyCellLayoutStyle"/>
              <w:spacing w:after="0" w:line="240" w:lineRule="auto"/>
              <w:rPr>
                <w:rFonts w:ascii="Arial" w:hAnsi="Arial" w:cs="Arial"/>
              </w:rPr>
            </w:pPr>
          </w:p>
        </w:tc>
      </w:tr>
    </w:tbl>
    <w:p w14:paraId="6FA85330" w14:textId="77777777" w:rsidR="0095501B" w:rsidRPr="00D63ACB" w:rsidRDefault="0095501B" w:rsidP="0095501B">
      <w:pPr>
        <w:spacing w:after="0" w:line="240" w:lineRule="auto"/>
        <w:rPr>
          <w:rFonts w:ascii="Arial" w:hAnsi="Arial" w:cs="Arial"/>
        </w:rPr>
      </w:pPr>
    </w:p>
    <w:p w14:paraId="278C59C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Publicador de SQL Server 2014</w:t>
      </w:r>
    </w:p>
    <w:p w14:paraId="4E5C7B76"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El publicador de SQL Server 2014 es una instancia de SQL 2014 que permite que los datos estén disponibles para otras ubicaciones a través de la replicación.</w:t>
      </w:r>
    </w:p>
    <w:p w14:paraId="4CF92DBE"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Publicador de SQL Server 2014: detecciones</w:t>
      </w:r>
    </w:p>
    <w:p w14:paraId="0E5C9DA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detección de publicador</w:t>
      </w:r>
    </w:p>
    <w:p w14:paraId="1217E788"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La detección de objetos detecta publicadores de una instancia de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68ADB460" w14:textId="77777777" w:rsidTr="004B097E">
        <w:trPr>
          <w:trHeight w:val="54"/>
        </w:trPr>
        <w:tc>
          <w:tcPr>
            <w:tcW w:w="54" w:type="dxa"/>
          </w:tcPr>
          <w:p w14:paraId="3A1A0F2B"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4C4B865" w14:textId="77777777" w:rsidR="0095501B" w:rsidRPr="00D63ACB" w:rsidRDefault="0095501B" w:rsidP="004B097E">
            <w:pPr>
              <w:pStyle w:val="EmptyCellLayoutStyle"/>
              <w:spacing w:after="0" w:line="240" w:lineRule="auto"/>
              <w:rPr>
                <w:rFonts w:ascii="Arial" w:hAnsi="Arial" w:cs="Arial"/>
              </w:rPr>
            </w:pPr>
          </w:p>
        </w:tc>
        <w:tc>
          <w:tcPr>
            <w:tcW w:w="149" w:type="dxa"/>
          </w:tcPr>
          <w:p w14:paraId="59E2B103" w14:textId="77777777" w:rsidR="0095501B" w:rsidRPr="00D63ACB" w:rsidRDefault="0095501B" w:rsidP="004B097E">
            <w:pPr>
              <w:pStyle w:val="EmptyCellLayoutStyle"/>
              <w:spacing w:after="0" w:line="240" w:lineRule="auto"/>
              <w:rPr>
                <w:rFonts w:ascii="Arial" w:hAnsi="Arial" w:cs="Arial"/>
              </w:rPr>
            </w:pPr>
          </w:p>
        </w:tc>
      </w:tr>
      <w:tr w:rsidR="0095501B" w:rsidRPr="00D63ACB" w14:paraId="237950C7" w14:textId="77777777" w:rsidTr="004B097E">
        <w:tc>
          <w:tcPr>
            <w:tcW w:w="54" w:type="dxa"/>
          </w:tcPr>
          <w:p w14:paraId="6AEDC37A"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02715419"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71222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37C4F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8C750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57B2BA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4076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D608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CDE8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BB87F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268E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F379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4756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14400</w:t>
                  </w:r>
                </w:p>
              </w:tc>
            </w:tr>
            <w:tr w:rsidR="0095501B" w:rsidRPr="00D63ACB" w14:paraId="53D0815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DB8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1171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F5944" w14:textId="77777777" w:rsidR="0095501B" w:rsidRPr="00D63ACB" w:rsidRDefault="0095501B" w:rsidP="004B097E">
                  <w:pPr>
                    <w:spacing w:after="0" w:line="240" w:lineRule="auto"/>
                    <w:rPr>
                      <w:rFonts w:ascii="Arial" w:hAnsi="Arial" w:cs="Arial"/>
                    </w:rPr>
                  </w:pPr>
                </w:p>
              </w:tc>
            </w:tr>
            <w:tr w:rsidR="0095501B" w:rsidRPr="00D63ACB" w14:paraId="56B7537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E8EF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07C7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2D08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78F00AF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09D67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74A19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6FC7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2BE1863D" w14:textId="77777777" w:rsidR="0095501B" w:rsidRPr="00D63ACB" w:rsidRDefault="0095501B" w:rsidP="004B097E">
            <w:pPr>
              <w:spacing w:after="0" w:line="240" w:lineRule="auto"/>
              <w:rPr>
                <w:rFonts w:ascii="Arial" w:hAnsi="Arial" w:cs="Arial"/>
              </w:rPr>
            </w:pPr>
          </w:p>
        </w:tc>
        <w:tc>
          <w:tcPr>
            <w:tcW w:w="149" w:type="dxa"/>
          </w:tcPr>
          <w:p w14:paraId="05E7AA34" w14:textId="77777777" w:rsidR="0095501B" w:rsidRPr="00D63ACB" w:rsidRDefault="0095501B" w:rsidP="004B097E">
            <w:pPr>
              <w:pStyle w:val="EmptyCellLayoutStyle"/>
              <w:spacing w:after="0" w:line="240" w:lineRule="auto"/>
              <w:rPr>
                <w:rFonts w:ascii="Arial" w:hAnsi="Arial" w:cs="Arial"/>
              </w:rPr>
            </w:pPr>
          </w:p>
        </w:tc>
      </w:tr>
      <w:tr w:rsidR="0095501B" w:rsidRPr="00D63ACB" w14:paraId="158FF9A4" w14:textId="77777777" w:rsidTr="004B097E">
        <w:trPr>
          <w:trHeight w:val="80"/>
        </w:trPr>
        <w:tc>
          <w:tcPr>
            <w:tcW w:w="54" w:type="dxa"/>
          </w:tcPr>
          <w:p w14:paraId="001CAB8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6EC12BB" w14:textId="77777777" w:rsidR="0095501B" w:rsidRPr="00D63ACB" w:rsidRDefault="0095501B" w:rsidP="004B097E">
            <w:pPr>
              <w:pStyle w:val="EmptyCellLayoutStyle"/>
              <w:spacing w:after="0" w:line="240" w:lineRule="auto"/>
              <w:rPr>
                <w:rFonts w:ascii="Arial" w:hAnsi="Arial" w:cs="Arial"/>
              </w:rPr>
            </w:pPr>
          </w:p>
        </w:tc>
        <w:tc>
          <w:tcPr>
            <w:tcW w:w="149" w:type="dxa"/>
          </w:tcPr>
          <w:p w14:paraId="099789D9" w14:textId="77777777" w:rsidR="0095501B" w:rsidRPr="00D63ACB" w:rsidRDefault="0095501B" w:rsidP="004B097E">
            <w:pPr>
              <w:pStyle w:val="EmptyCellLayoutStyle"/>
              <w:spacing w:after="0" w:line="240" w:lineRule="auto"/>
              <w:rPr>
                <w:rFonts w:ascii="Arial" w:hAnsi="Arial" w:cs="Arial"/>
              </w:rPr>
            </w:pPr>
          </w:p>
        </w:tc>
      </w:tr>
    </w:tbl>
    <w:p w14:paraId="4F68B7B5" w14:textId="77777777" w:rsidR="0095501B" w:rsidRPr="00D63ACB" w:rsidRDefault="0095501B" w:rsidP="0095501B">
      <w:pPr>
        <w:spacing w:after="0" w:line="240" w:lineRule="auto"/>
        <w:rPr>
          <w:rFonts w:ascii="Arial" w:hAnsi="Arial" w:cs="Arial"/>
        </w:rPr>
      </w:pPr>
    </w:p>
    <w:p w14:paraId="7F5C7E4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Publicador de SQL Server 2014: monitores de unidad</w:t>
      </w:r>
    </w:p>
    <w:p w14:paraId="1A648C36"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 las suscripciones para el publicador</w:t>
      </w:r>
    </w:p>
    <w:p w14:paraId="1E63AC31"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si hay alguna suscripción inactiva para las publicaciones.</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79A67640" w14:textId="77777777" w:rsidTr="004B097E">
        <w:trPr>
          <w:trHeight w:val="54"/>
        </w:trPr>
        <w:tc>
          <w:tcPr>
            <w:tcW w:w="54" w:type="dxa"/>
          </w:tcPr>
          <w:p w14:paraId="70D18C98"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20B9749" w14:textId="77777777" w:rsidR="0095501B" w:rsidRPr="00D63ACB" w:rsidRDefault="0095501B" w:rsidP="004B097E">
            <w:pPr>
              <w:pStyle w:val="EmptyCellLayoutStyle"/>
              <w:spacing w:after="0" w:line="240" w:lineRule="auto"/>
              <w:rPr>
                <w:rFonts w:ascii="Arial" w:hAnsi="Arial" w:cs="Arial"/>
              </w:rPr>
            </w:pPr>
          </w:p>
        </w:tc>
        <w:tc>
          <w:tcPr>
            <w:tcW w:w="149" w:type="dxa"/>
          </w:tcPr>
          <w:p w14:paraId="01B78CF0" w14:textId="77777777" w:rsidR="0095501B" w:rsidRPr="00D63ACB" w:rsidRDefault="0095501B" w:rsidP="004B097E">
            <w:pPr>
              <w:pStyle w:val="EmptyCellLayoutStyle"/>
              <w:spacing w:after="0" w:line="240" w:lineRule="auto"/>
              <w:rPr>
                <w:rFonts w:ascii="Arial" w:hAnsi="Arial" w:cs="Arial"/>
              </w:rPr>
            </w:pPr>
          </w:p>
        </w:tc>
      </w:tr>
      <w:tr w:rsidR="0095501B" w:rsidRPr="00D63ACB" w14:paraId="0A3F7528" w14:textId="77777777" w:rsidTr="004B097E">
        <w:tc>
          <w:tcPr>
            <w:tcW w:w="54" w:type="dxa"/>
          </w:tcPr>
          <w:p w14:paraId="021375C2"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0172E29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94B4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A88D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8F7B1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F92A0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AEF7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1FF8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3B13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7CFC7C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5C79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7242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3CC42"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7D26C32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F37C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B2F6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623C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r w:rsidR="0095501B" w:rsidRPr="00D63ACB" w14:paraId="728130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9D52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2601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CBA3A" w14:textId="77777777" w:rsidR="0095501B" w:rsidRPr="00D63ACB" w:rsidRDefault="0095501B" w:rsidP="004B097E">
                  <w:pPr>
                    <w:spacing w:after="0" w:line="240" w:lineRule="auto"/>
                    <w:rPr>
                      <w:rFonts w:ascii="Arial" w:hAnsi="Arial" w:cs="Arial"/>
                    </w:rPr>
                  </w:pPr>
                </w:p>
              </w:tc>
            </w:tr>
            <w:tr w:rsidR="0095501B" w:rsidRPr="00D63ACB" w14:paraId="409B129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0066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A42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DE94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4B6B9F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254E3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35D37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E6D6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410A0F01" w14:textId="77777777" w:rsidR="0095501B" w:rsidRPr="00D63ACB" w:rsidRDefault="0095501B" w:rsidP="004B097E">
            <w:pPr>
              <w:spacing w:after="0" w:line="240" w:lineRule="auto"/>
              <w:rPr>
                <w:rFonts w:ascii="Arial" w:hAnsi="Arial" w:cs="Arial"/>
              </w:rPr>
            </w:pPr>
          </w:p>
        </w:tc>
        <w:tc>
          <w:tcPr>
            <w:tcW w:w="149" w:type="dxa"/>
          </w:tcPr>
          <w:p w14:paraId="39EE6903" w14:textId="77777777" w:rsidR="0095501B" w:rsidRPr="00D63ACB" w:rsidRDefault="0095501B" w:rsidP="004B097E">
            <w:pPr>
              <w:pStyle w:val="EmptyCellLayoutStyle"/>
              <w:spacing w:after="0" w:line="240" w:lineRule="auto"/>
              <w:rPr>
                <w:rFonts w:ascii="Arial" w:hAnsi="Arial" w:cs="Arial"/>
              </w:rPr>
            </w:pPr>
          </w:p>
        </w:tc>
      </w:tr>
      <w:tr w:rsidR="0095501B" w:rsidRPr="00D63ACB" w14:paraId="26BB40DF" w14:textId="77777777" w:rsidTr="004B097E">
        <w:trPr>
          <w:trHeight w:val="80"/>
        </w:trPr>
        <w:tc>
          <w:tcPr>
            <w:tcW w:w="54" w:type="dxa"/>
          </w:tcPr>
          <w:p w14:paraId="3F7E2392"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527800A" w14:textId="77777777" w:rsidR="0095501B" w:rsidRPr="00D63ACB" w:rsidRDefault="0095501B" w:rsidP="004B097E">
            <w:pPr>
              <w:pStyle w:val="EmptyCellLayoutStyle"/>
              <w:spacing w:after="0" w:line="240" w:lineRule="auto"/>
              <w:rPr>
                <w:rFonts w:ascii="Arial" w:hAnsi="Arial" w:cs="Arial"/>
              </w:rPr>
            </w:pPr>
          </w:p>
        </w:tc>
        <w:tc>
          <w:tcPr>
            <w:tcW w:w="149" w:type="dxa"/>
          </w:tcPr>
          <w:p w14:paraId="3767DDF8" w14:textId="77777777" w:rsidR="0095501B" w:rsidRPr="00D63ACB" w:rsidRDefault="0095501B" w:rsidP="004B097E">
            <w:pPr>
              <w:pStyle w:val="EmptyCellLayoutStyle"/>
              <w:spacing w:after="0" w:line="240" w:lineRule="auto"/>
              <w:rPr>
                <w:rFonts w:ascii="Arial" w:hAnsi="Arial" w:cs="Arial"/>
              </w:rPr>
            </w:pPr>
          </w:p>
        </w:tc>
      </w:tr>
    </w:tbl>
    <w:p w14:paraId="78B47350" w14:textId="77777777" w:rsidR="0095501B" w:rsidRPr="00D63ACB" w:rsidRDefault="0095501B" w:rsidP="0095501B">
      <w:pPr>
        <w:spacing w:after="0" w:line="240" w:lineRule="auto"/>
        <w:rPr>
          <w:rFonts w:ascii="Arial" w:hAnsi="Arial" w:cs="Arial"/>
        </w:rPr>
      </w:pPr>
    </w:p>
    <w:p w14:paraId="3DB8CF2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SQL Server para el publicador</w:t>
      </w:r>
    </w:p>
    <w:p w14:paraId="75EF039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si el Agente SQL Server se está ejecutando en el publicador.</w:t>
      </w:r>
    </w:p>
    <w:p w14:paraId="6D6AD468" w14:textId="77777777" w:rsidR="0095501B" w:rsidRPr="00D63ACB" w:rsidRDefault="0095501B" w:rsidP="0095501B">
      <w:pPr>
        <w:spacing w:after="0" w:line="240" w:lineRule="auto"/>
        <w:rPr>
          <w:rFonts w:ascii="Arial" w:hAnsi="Arial" w:cs="Arial"/>
        </w:rPr>
      </w:pPr>
    </w:p>
    <w:p w14:paraId="36639E7B"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Publicador de SQL Server 2014: reglas (no de alerta)</w:t>
      </w:r>
    </w:p>
    <w:p w14:paraId="26C3A28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publicaciones para el publicador</w:t>
      </w:r>
    </w:p>
    <w:p w14:paraId="3A3F310B"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publicaciones para el publicador.</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59D91E07" w14:textId="77777777" w:rsidTr="004B097E">
        <w:trPr>
          <w:trHeight w:val="54"/>
        </w:trPr>
        <w:tc>
          <w:tcPr>
            <w:tcW w:w="54" w:type="dxa"/>
          </w:tcPr>
          <w:p w14:paraId="2549539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91833C7" w14:textId="77777777" w:rsidR="0095501B" w:rsidRPr="00D63ACB" w:rsidRDefault="0095501B" w:rsidP="004B097E">
            <w:pPr>
              <w:pStyle w:val="EmptyCellLayoutStyle"/>
              <w:spacing w:after="0" w:line="240" w:lineRule="auto"/>
              <w:rPr>
                <w:rFonts w:ascii="Arial" w:hAnsi="Arial" w:cs="Arial"/>
              </w:rPr>
            </w:pPr>
          </w:p>
        </w:tc>
        <w:tc>
          <w:tcPr>
            <w:tcW w:w="149" w:type="dxa"/>
          </w:tcPr>
          <w:p w14:paraId="00871910" w14:textId="77777777" w:rsidR="0095501B" w:rsidRPr="00D63ACB" w:rsidRDefault="0095501B" w:rsidP="004B097E">
            <w:pPr>
              <w:pStyle w:val="EmptyCellLayoutStyle"/>
              <w:spacing w:after="0" w:line="240" w:lineRule="auto"/>
              <w:rPr>
                <w:rFonts w:ascii="Arial" w:hAnsi="Arial" w:cs="Arial"/>
              </w:rPr>
            </w:pPr>
          </w:p>
        </w:tc>
      </w:tr>
      <w:tr w:rsidR="0095501B" w:rsidRPr="00D63ACB" w14:paraId="37C0A168" w14:textId="77777777" w:rsidTr="004B097E">
        <w:tc>
          <w:tcPr>
            <w:tcW w:w="54" w:type="dxa"/>
          </w:tcPr>
          <w:p w14:paraId="7961DA9E"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51E9C9B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CD02B"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9AC356"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44793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176A50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ECD39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F0F3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7A15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F3EAC7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616E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2E9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AC61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5B73137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B139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C6BB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303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r w:rsidR="0095501B" w:rsidRPr="00D63ACB" w14:paraId="33DAD6F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63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83EF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3ECA8" w14:textId="77777777" w:rsidR="0095501B" w:rsidRPr="00D63ACB" w:rsidRDefault="0095501B" w:rsidP="004B097E">
                  <w:pPr>
                    <w:spacing w:after="0" w:line="240" w:lineRule="auto"/>
                    <w:rPr>
                      <w:rFonts w:ascii="Arial" w:hAnsi="Arial" w:cs="Arial"/>
                    </w:rPr>
                  </w:pPr>
                </w:p>
              </w:tc>
            </w:tr>
            <w:tr w:rsidR="0095501B" w:rsidRPr="00D63ACB" w14:paraId="1E19768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5140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E0BA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2385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9394F66"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E4964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65B99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8ED97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16A7B321" w14:textId="77777777" w:rsidR="0095501B" w:rsidRPr="00D63ACB" w:rsidRDefault="0095501B" w:rsidP="004B097E">
            <w:pPr>
              <w:spacing w:after="0" w:line="240" w:lineRule="auto"/>
              <w:rPr>
                <w:rFonts w:ascii="Arial" w:hAnsi="Arial" w:cs="Arial"/>
              </w:rPr>
            </w:pPr>
          </w:p>
        </w:tc>
        <w:tc>
          <w:tcPr>
            <w:tcW w:w="149" w:type="dxa"/>
          </w:tcPr>
          <w:p w14:paraId="3A8FBFDF" w14:textId="77777777" w:rsidR="0095501B" w:rsidRPr="00D63ACB" w:rsidRDefault="0095501B" w:rsidP="004B097E">
            <w:pPr>
              <w:pStyle w:val="EmptyCellLayoutStyle"/>
              <w:spacing w:after="0" w:line="240" w:lineRule="auto"/>
              <w:rPr>
                <w:rFonts w:ascii="Arial" w:hAnsi="Arial" w:cs="Arial"/>
              </w:rPr>
            </w:pPr>
          </w:p>
        </w:tc>
      </w:tr>
      <w:tr w:rsidR="0095501B" w:rsidRPr="00D63ACB" w14:paraId="466093D0" w14:textId="77777777" w:rsidTr="004B097E">
        <w:trPr>
          <w:trHeight w:val="80"/>
        </w:trPr>
        <w:tc>
          <w:tcPr>
            <w:tcW w:w="54" w:type="dxa"/>
          </w:tcPr>
          <w:p w14:paraId="73FCF2FD"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A02B671" w14:textId="77777777" w:rsidR="0095501B" w:rsidRPr="00D63ACB" w:rsidRDefault="0095501B" w:rsidP="004B097E">
            <w:pPr>
              <w:pStyle w:val="EmptyCellLayoutStyle"/>
              <w:spacing w:after="0" w:line="240" w:lineRule="auto"/>
              <w:rPr>
                <w:rFonts w:ascii="Arial" w:hAnsi="Arial" w:cs="Arial"/>
              </w:rPr>
            </w:pPr>
          </w:p>
        </w:tc>
        <w:tc>
          <w:tcPr>
            <w:tcW w:w="149" w:type="dxa"/>
          </w:tcPr>
          <w:p w14:paraId="651DE17E" w14:textId="77777777" w:rsidR="0095501B" w:rsidRPr="00D63ACB" w:rsidRDefault="0095501B" w:rsidP="004B097E">
            <w:pPr>
              <w:pStyle w:val="EmptyCellLayoutStyle"/>
              <w:spacing w:after="0" w:line="240" w:lineRule="auto"/>
              <w:rPr>
                <w:rFonts w:ascii="Arial" w:hAnsi="Arial" w:cs="Arial"/>
              </w:rPr>
            </w:pPr>
          </w:p>
        </w:tc>
      </w:tr>
    </w:tbl>
    <w:p w14:paraId="021361C4" w14:textId="77777777" w:rsidR="0095501B" w:rsidRPr="00D63ACB" w:rsidRDefault="0095501B" w:rsidP="0095501B">
      <w:pPr>
        <w:spacing w:after="0" w:line="240" w:lineRule="auto"/>
        <w:rPr>
          <w:rFonts w:ascii="Arial" w:hAnsi="Arial" w:cs="Arial"/>
        </w:rPr>
      </w:pPr>
    </w:p>
    <w:p w14:paraId="3C9A4F7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Grupo de ámbitos de alertas de replicación de SQL Server 2014</w:t>
      </w:r>
    </w:p>
    <w:p w14:paraId="06E6F847"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Grupo de ámbitos de alertas de replicación de SQL Server 2014</w:t>
      </w:r>
    </w:p>
    <w:p w14:paraId="65CF6BD2"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Grupo de ámbitos de alertas de replicación de SQL Server 2014: detecciones</w:t>
      </w:r>
    </w:p>
    <w:p w14:paraId="616841AF"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detección de grupos del ámbito de alertas</w:t>
      </w:r>
    </w:p>
    <w:p w14:paraId="77ACD413"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Detección del Grupo de ámbitos de alertas</w:t>
      </w:r>
    </w:p>
    <w:p w14:paraId="3C50E69F" w14:textId="77777777" w:rsidR="0095501B" w:rsidRPr="00D63ACB" w:rsidRDefault="0095501B" w:rsidP="0095501B">
      <w:pPr>
        <w:spacing w:after="0" w:line="240" w:lineRule="auto"/>
        <w:rPr>
          <w:rFonts w:ascii="Arial" w:hAnsi="Arial" w:cs="Arial"/>
        </w:rPr>
      </w:pPr>
    </w:p>
    <w:p w14:paraId="06AC3636"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Grupo de replicación de SQL Server 2014</w:t>
      </w:r>
    </w:p>
    <w:p w14:paraId="17A85DEE"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Grupo que contiene todos los componentes de replicación de SQL Server 2014.</w:t>
      </w:r>
    </w:p>
    <w:p w14:paraId="312842A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Grupo de replicación de SQL Server 2014: detecciones</w:t>
      </w:r>
    </w:p>
    <w:p w14:paraId="70922702"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Cumplimentación del grupo de replicación de SQL Server 2014</w:t>
      </w:r>
    </w:p>
    <w:p w14:paraId="31EF5ADC"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Esta regla de detección rellena el grupo de replicación de SQL Server 2014 con todos los componentes de replicación de SQL Server 2014.</w:t>
      </w:r>
    </w:p>
    <w:p w14:paraId="467D6963" w14:textId="77777777" w:rsidR="0095501B" w:rsidRPr="00D63ACB" w:rsidRDefault="0095501B" w:rsidP="0095501B">
      <w:pPr>
        <w:spacing w:after="0" w:line="240" w:lineRule="auto"/>
        <w:rPr>
          <w:rFonts w:ascii="Arial" w:hAnsi="Arial" w:cs="Arial"/>
        </w:rPr>
      </w:pPr>
    </w:p>
    <w:p w14:paraId="5440CF0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Suscriptor de SQL Server 2014</w:t>
      </w:r>
    </w:p>
    <w:p w14:paraId="55535E77"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El suscriptor de SQL Server 2014 es una instancia de SQL 2014 que recibe los datos replicados.</w:t>
      </w:r>
    </w:p>
    <w:p w14:paraId="7A5BDF08"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Suscriptor de SQL Server 2014: detecciones</w:t>
      </w:r>
    </w:p>
    <w:p w14:paraId="31883403"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detección de suscriptor</w:t>
      </w:r>
    </w:p>
    <w:p w14:paraId="5140258A"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La detección de objetos detecta suscriptores de una instancia de Microsoft SQL Server 2014.</w:t>
      </w:r>
    </w:p>
    <w:tbl>
      <w:tblPr>
        <w:tblW w:w="0" w:type="auto"/>
        <w:tblCellMar>
          <w:left w:w="0" w:type="dxa"/>
          <w:right w:w="0" w:type="dxa"/>
        </w:tblCellMar>
        <w:tblLook w:val="0000" w:firstRow="0" w:lastRow="0" w:firstColumn="0" w:lastColumn="0" w:noHBand="0" w:noVBand="0"/>
      </w:tblPr>
      <w:tblGrid>
        <w:gridCol w:w="38"/>
        <w:gridCol w:w="8501"/>
        <w:gridCol w:w="101"/>
      </w:tblGrid>
      <w:tr w:rsidR="0095501B" w:rsidRPr="00D63ACB" w14:paraId="3EAC22EA" w14:textId="77777777" w:rsidTr="004B097E">
        <w:trPr>
          <w:trHeight w:val="54"/>
        </w:trPr>
        <w:tc>
          <w:tcPr>
            <w:tcW w:w="54" w:type="dxa"/>
          </w:tcPr>
          <w:p w14:paraId="24ECFFCB"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31DCE5D" w14:textId="77777777" w:rsidR="0095501B" w:rsidRPr="00D63ACB" w:rsidRDefault="0095501B" w:rsidP="004B097E">
            <w:pPr>
              <w:pStyle w:val="EmptyCellLayoutStyle"/>
              <w:spacing w:after="0" w:line="240" w:lineRule="auto"/>
              <w:rPr>
                <w:rFonts w:ascii="Arial" w:hAnsi="Arial" w:cs="Arial"/>
              </w:rPr>
            </w:pPr>
          </w:p>
        </w:tc>
        <w:tc>
          <w:tcPr>
            <w:tcW w:w="149" w:type="dxa"/>
          </w:tcPr>
          <w:p w14:paraId="1982816E" w14:textId="77777777" w:rsidR="0095501B" w:rsidRPr="00D63ACB" w:rsidRDefault="0095501B" w:rsidP="004B097E">
            <w:pPr>
              <w:pStyle w:val="EmptyCellLayoutStyle"/>
              <w:spacing w:after="0" w:line="240" w:lineRule="auto"/>
              <w:rPr>
                <w:rFonts w:ascii="Arial" w:hAnsi="Arial" w:cs="Arial"/>
              </w:rPr>
            </w:pPr>
          </w:p>
        </w:tc>
      </w:tr>
      <w:tr w:rsidR="0095501B" w:rsidRPr="00D63ACB" w14:paraId="0549FAD2" w14:textId="77777777" w:rsidTr="004B097E">
        <w:tc>
          <w:tcPr>
            <w:tcW w:w="54" w:type="dxa"/>
          </w:tcPr>
          <w:p w14:paraId="6CC44F8F"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794"/>
              <w:gridCol w:w="2884"/>
            </w:tblGrid>
            <w:tr w:rsidR="0095501B" w:rsidRPr="00D63ACB" w14:paraId="66028A83"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D180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EF6B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AC8B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CFB462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8BDB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33E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0A51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141E2B4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EAF8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61208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94A8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14400</w:t>
                  </w:r>
                </w:p>
              </w:tc>
            </w:tr>
            <w:tr w:rsidR="0095501B" w:rsidRPr="00D63ACB" w14:paraId="429585F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F797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3C44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E2099" w14:textId="77777777" w:rsidR="0095501B" w:rsidRPr="00D63ACB" w:rsidRDefault="0095501B" w:rsidP="004B097E">
                  <w:pPr>
                    <w:spacing w:after="0" w:line="240" w:lineRule="auto"/>
                    <w:rPr>
                      <w:rFonts w:ascii="Arial" w:hAnsi="Arial" w:cs="Arial"/>
                    </w:rPr>
                  </w:pPr>
                </w:p>
              </w:tc>
            </w:tr>
            <w:tr w:rsidR="0095501B" w:rsidRPr="00D63ACB" w14:paraId="7013807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2373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D1FE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DD7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78E80ABE"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3330D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E56E2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C014B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78F11FCB" w14:textId="77777777" w:rsidR="0095501B" w:rsidRPr="00D63ACB" w:rsidRDefault="0095501B" w:rsidP="004B097E">
            <w:pPr>
              <w:spacing w:after="0" w:line="240" w:lineRule="auto"/>
              <w:rPr>
                <w:rFonts w:ascii="Arial" w:hAnsi="Arial" w:cs="Arial"/>
              </w:rPr>
            </w:pPr>
          </w:p>
        </w:tc>
        <w:tc>
          <w:tcPr>
            <w:tcW w:w="149" w:type="dxa"/>
          </w:tcPr>
          <w:p w14:paraId="555DA9DA" w14:textId="77777777" w:rsidR="0095501B" w:rsidRPr="00D63ACB" w:rsidRDefault="0095501B" w:rsidP="004B097E">
            <w:pPr>
              <w:pStyle w:val="EmptyCellLayoutStyle"/>
              <w:spacing w:after="0" w:line="240" w:lineRule="auto"/>
              <w:rPr>
                <w:rFonts w:ascii="Arial" w:hAnsi="Arial" w:cs="Arial"/>
              </w:rPr>
            </w:pPr>
          </w:p>
        </w:tc>
      </w:tr>
      <w:tr w:rsidR="0095501B" w:rsidRPr="00D63ACB" w14:paraId="193288B5" w14:textId="77777777" w:rsidTr="004B097E">
        <w:trPr>
          <w:trHeight w:val="80"/>
        </w:trPr>
        <w:tc>
          <w:tcPr>
            <w:tcW w:w="54" w:type="dxa"/>
          </w:tcPr>
          <w:p w14:paraId="02280FFA"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5F99A73" w14:textId="77777777" w:rsidR="0095501B" w:rsidRPr="00D63ACB" w:rsidRDefault="0095501B" w:rsidP="004B097E">
            <w:pPr>
              <w:pStyle w:val="EmptyCellLayoutStyle"/>
              <w:spacing w:after="0" w:line="240" w:lineRule="auto"/>
              <w:rPr>
                <w:rFonts w:ascii="Arial" w:hAnsi="Arial" w:cs="Arial"/>
              </w:rPr>
            </w:pPr>
          </w:p>
        </w:tc>
        <w:tc>
          <w:tcPr>
            <w:tcW w:w="149" w:type="dxa"/>
          </w:tcPr>
          <w:p w14:paraId="63A70332" w14:textId="77777777" w:rsidR="0095501B" w:rsidRPr="00D63ACB" w:rsidRDefault="0095501B" w:rsidP="004B097E">
            <w:pPr>
              <w:pStyle w:val="EmptyCellLayoutStyle"/>
              <w:spacing w:after="0" w:line="240" w:lineRule="auto"/>
              <w:rPr>
                <w:rFonts w:ascii="Arial" w:hAnsi="Arial" w:cs="Arial"/>
              </w:rPr>
            </w:pPr>
          </w:p>
        </w:tc>
      </w:tr>
    </w:tbl>
    <w:p w14:paraId="42B33EAD" w14:textId="77777777" w:rsidR="0095501B" w:rsidRPr="00D63ACB" w:rsidRDefault="0095501B" w:rsidP="0095501B">
      <w:pPr>
        <w:spacing w:after="0" w:line="240" w:lineRule="auto"/>
        <w:rPr>
          <w:rFonts w:ascii="Arial" w:hAnsi="Arial" w:cs="Arial"/>
        </w:rPr>
      </w:pPr>
    </w:p>
    <w:p w14:paraId="71785227"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Suscriptor de SQL Server 2014: monitores de unidad</w:t>
      </w:r>
    </w:p>
    <w:p w14:paraId="2FF4A42B"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Carga de los agentes de replicación en el suscriptor</w:t>
      </w:r>
    </w:p>
    <w:p w14:paraId="574AE527"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Carga de los agentes de replicación (distribución y mezcla) en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35E007F3" w14:textId="77777777" w:rsidTr="004B097E">
        <w:trPr>
          <w:trHeight w:val="54"/>
        </w:trPr>
        <w:tc>
          <w:tcPr>
            <w:tcW w:w="54" w:type="dxa"/>
          </w:tcPr>
          <w:p w14:paraId="6F45F9B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A898E36" w14:textId="77777777" w:rsidR="0095501B" w:rsidRPr="00D63ACB" w:rsidRDefault="0095501B" w:rsidP="004B097E">
            <w:pPr>
              <w:pStyle w:val="EmptyCellLayoutStyle"/>
              <w:spacing w:after="0" w:line="240" w:lineRule="auto"/>
              <w:rPr>
                <w:rFonts w:ascii="Arial" w:hAnsi="Arial" w:cs="Arial"/>
              </w:rPr>
            </w:pPr>
          </w:p>
        </w:tc>
        <w:tc>
          <w:tcPr>
            <w:tcW w:w="149" w:type="dxa"/>
          </w:tcPr>
          <w:p w14:paraId="3A219864" w14:textId="77777777" w:rsidR="0095501B" w:rsidRPr="00D63ACB" w:rsidRDefault="0095501B" w:rsidP="004B097E">
            <w:pPr>
              <w:pStyle w:val="EmptyCellLayoutStyle"/>
              <w:spacing w:after="0" w:line="240" w:lineRule="auto"/>
              <w:rPr>
                <w:rFonts w:ascii="Arial" w:hAnsi="Arial" w:cs="Arial"/>
              </w:rPr>
            </w:pPr>
          </w:p>
        </w:tc>
      </w:tr>
      <w:tr w:rsidR="0095501B" w:rsidRPr="00D63ACB" w14:paraId="1A6DAC7E" w14:textId="77777777" w:rsidTr="004B097E">
        <w:tc>
          <w:tcPr>
            <w:tcW w:w="54" w:type="dxa"/>
          </w:tcPr>
          <w:p w14:paraId="6E9DC406"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37CFC95C"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7616B6"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5219C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318E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D3A4CB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CAE1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019E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F63F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530D57E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E412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751B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772D6"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0E4034C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22C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927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905C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4</w:t>
                  </w:r>
                </w:p>
              </w:tc>
            </w:tr>
            <w:tr w:rsidR="0095501B" w:rsidRPr="00D63ACB" w14:paraId="214C11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5C18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D84C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C678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57BB2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710B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877B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4CB6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24</w:t>
                  </w:r>
                </w:p>
              </w:tc>
            </w:tr>
            <w:tr w:rsidR="0095501B" w:rsidRPr="00D63ACB" w14:paraId="6C672C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D319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8FC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6C8CEC" w14:textId="77777777" w:rsidR="0095501B" w:rsidRPr="00D63ACB" w:rsidRDefault="0095501B" w:rsidP="004B097E">
                  <w:pPr>
                    <w:spacing w:after="0" w:line="240" w:lineRule="auto"/>
                    <w:rPr>
                      <w:rFonts w:ascii="Arial" w:hAnsi="Arial" w:cs="Arial"/>
                    </w:rPr>
                  </w:pPr>
                </w:p>
              </w:tc>
            </w:tr>
            <w:tr w:rsidR="0095501B" w:rsidRPr="00D63ACB" w14:paraId="276577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1153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7A5F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5C28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D1E6DB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EF49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AAF2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E6B1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1C10B4D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63560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E90B6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66A69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w:t>
                  </w:r>
                </w:p>
              </w:tc>
            </w:tr>
          </w:tbl>
          <w:p w14:paraId="47F54283" w14:textId="77777777" w:rsidR="0095501B" w:rsidRPr="00D63ACB" w:rsidRDefault="0095501B" w:rsidP="004B097E">
            <w:pPr>
              <w:spacing w:after="0" w:line="240" w:lineRule="auto"/>
              <w:rPr>
                <w:rFonts w:ascii="Arial" w:hAnsi="Arial" w:cs="Arial"/>
              </w:rPr>
            </w:pPr>
          </w:p>
        </w:tc>
        <w:tc>
          <w:tcPr>
            <w:tcW w:w="149" w:type="dxa"/>
          </w:tcPr>
          <w:p w14:paraId="27058936" w14:textId="77777777" w:rsidR="0095501B" w:rsidRPr="00D63ACB" w:rsidRDefault="0095501B" w:rsidP="004B097E">
            <w:pPr>
              <w:pStyle w:val="EmptyCellLayoutStyle"/>
              <w:spacing w:after="0" w:line="240" w:lineRule="auto"/>
              <w:rPr>
                <w:rFonts w:ascii="Arial" w:hAnsi="Arial" w:cs="Arial"/>
              </w:rPr>
            </w:pPr>
          </w:p>
        </w:tc>
      </w:tr>
      <w:tr w:rsidR="0095501B" w:rsidRPr="00D63ACB" w14:paraId="67DF7324" w14:textId="77777777" w:rsidTr="004B097E">
        <w:trPr>
          <w:trHeight w:val="80"/>
        </w:trPr>
        <w:tc>
          <w:tcPr>
            <w:tcW w:w="54" w:type="dxa"/>
          </w:tcPr>
          <w:p w14:paraId="7C7F295F"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5632C48" w14:textId="77777777" w:rsidR="0095501B" w:rsidRPr="00D63ACB" w:rsidRDefault="0095501B" w:rsidP="004B097E">
            <w:pPr>
              <w:pStyle w:val="EmptyCellLayoutStyle"/>
              <w:spacing w:after="0" w:line="240" w:lineRule="auto"/>
              <w:rPr>
                <w:rFonts w:ascii="Arial" w:hAnsi="Arial" w:cs="Arial"/>
              </w:rPr>
            </w:pPr>
          </w:p>
        </w:tc>
        <w:tc>
          <w:tcPr>
            <w:tcW w:w="149" w:type="dxa"/>
          </w:tcPr>
          <w:p w14:paraId="38A688EB" w14:textId="77777777" w:rsidR="0095501B" w:rsidRPr="00D63ACB" w:rsidRDefault="0095501B" w:rsidP="004B097E">
            <w:pPr>
              <w:pStyle w:val="EmptyCellLayoutStyle"/>
              <w:spacing w:after="0" w:line="240" w:lineRule="auto"/>
              <w:rPr>
                <w:rFonts w:ascii="Arial" w:hAnsi="Arial" w:cs="Arial"/>
              </w:rPr>
            </w:pPr>
          </w:p>
        </w:tc>
      </w:tr>
    </w:tbl>
    <w:p w14:paraId="025108C5" w14:textId="77777777" w:rsidR="0095501B" w:rsidRPr="00D63ACB" w:rsidRDefault="0095501B" w:rsidP="0095501B">
      <w:pPr>
        <w:spacing w:after="0" w:line="240" w:lineRule="auto"/>
        <w:rPr>
          <w:rFonts w:ascii="Arial" w:hAnsi="Arial" w:cs="Arial"/>
        </w:rPr>
      </w:pPr>
    </w:p>
    <w:p w14:paraId="79CA1520"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SQL Server para el suscriptor</w:t>
      </w:r>
    </w:p>
    <w:p w14:paraId="5899693B"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si el Agente SQL Server se está ejecutando en el suscriptor. Tenga en cuenta que el servicio de Windows del Agente SQL Server no es compatible con ninguna edición de SQL Server Express. Por lo tanto, este monitor no es válido en los casos relativos a SQL Server Express.</w:t>
      </w:r>
    </w:p>
    <w:p w14:paraId="1066EFE7" w14:textId="77777777" w:rsidR="0095501B" w:rsidRPr="00D63ACB" w:rsidRDefault="0095501B" w:rsidP="0095501B">
      <w:pPr>
        <w:spacing w:after="0" w:line="240" w:lineRule="auto"/>
        <w:rPr>
          <w:rFonts w:ascii="Arial" w:hAnsi="Arial" w:cs="Arial"/>
        </w:rPr>
      </w:pPr>
    </w:p>
    <w:p w14:paraId="580E20DF"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El agente del suscriptor está reintentando</w:t>
      </w:r>
    </w:p>
    <w:p w14:paraId="310FEE71"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Monitor de los reintentos del agente del suscriptor (distribución, registro del LOG, mezcla, lectura de cola e instantáneas).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5C0D89E8" w14:textId="77777777" w:rsidTr="004B097E">
        <w:trPr>
          <w:trHeight w:val="54"/>
        </w:trPr>
        <w:tc>
          <w:tcPr>
            <w:tcW w:w="54" w:type="dxa"/>
          </w:tcPr>
          <w:p w14:paraId="4B3B4050" w14:textId="77777777" w:rsidR="0095501B" w:rsidRPr="00D63ACB" w:rsidRDefault="0095501B" w:rsidP="004B097E">
            <w:pPr>
              <w:pStyle w:val="EmptyCellLayoutStyle"/>
              <w:spacing w:after="0" w:line="240" w:lineRule="auto"/>
              <w:rPr>
                <w:rFonts w:ascii="Arial" w:hAnsi="Arial" w:cs="Arial"/>
              </w:rPr>
            </w:pPr>
          </w:p>
        </w:tc>
        <w:tc>
          <w:tcPr>
            <w:tcW w:w="10395" w:type="dxa"/>
          </w:tcPr>
          <w:p w14:paraId="3B1F200B" w14:textId="77777777" w:rsidR="0095501B" w:rsidRPr="00D63ACB" w:rsidRDefault="0095501B" w:rsidP="004B097E">
            <w:pPr>
              <w:pStyle w:val="EmptyCellLayoutStyle"/>
              <w:spacing w:after="0" w:line="240" w:lineRule="auto"/>
              <w:rPr>
                <w:rFonts w:ascii="Arial" w:hAnsi="Arial" w:cs="Arial"/>
              </w:rPr>
            </w:pPr>
          </w:p>
        </w:tc>
        <w:tc>
          <w:tcPr>
            <w:tcW w:w="149" w:type="dxa"/>
          </w:tcPr>
          <w:p w14:paraId="341D1DD0" w14:textId="77777777" w:rsidR="0095501B" w:rsidRPr="00D63ACB" w:rsidRDefault="0095501B" w:rsidP="004B097E">
            <w:pPr>
              <w:pStyle w:val="EmptyCellLayoutStyle"/>
              <w:spacing w:after="0" w:line="240" w:lineRule="auto"/>
              <w:rPr>
                <w:rFonts w:ascii="Arial" w:hAnsi="Arial" w:cs="Arial"/>
              </w:rPr>
            </w:pPr>
          </w:p>
        </w:tc>
      </w:tr>
      <w:tr w:rsidR="0095501B" w:rsidRPr="00D63ACB" w14:paraId="13462E7C" w14:textId="77777777" w:rsidTr="004B097E">
        <w:tc>
          <w:tcPr>
            <w:tcW w:w="54" w:type="dxa"/>
          </w:tcPr>
          <w:p w14:paraId="0E705EDA"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0386BFF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F3954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B3AF7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E87A6"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073187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F970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21D7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15F5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FF70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D9BB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B8E3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B28BE"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15868EF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731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3085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3699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w:t>
                  </w:r>
                </w:p>
              </w:tc>
            </w:tr>
            <w:tr w:rsidR="0095501B" w:rsidRPr="00D63ACB" w14:paraId="16A1B1B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83E2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61C0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D8CD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6869367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C3CA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FDE2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B932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w:t>
                  </w:r>
                </w:p>
              </w:tc>
            </w:tr>
            <w:tr w:rsidR="0095501B" w:rsidRPr="00D63ACB" w14:paraId="255C2759"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AE09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6387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16854" w14:textId="77777777" w:rsidR="0095501B" w:rsidRPr="00D63ACB" w:rsidRDefault="0095501B" w:rsidP="004B097E">
                  <w:pPr>
                    <w:spacing w:after="0" w:line="240" w:lineRule="auto"/>
                    <w:rPr>
                      <w:rFonts w:ascii="Arial" w:hAnsi="Arial" w:cs="Arial"/>
                    </w:rPr>
                  </w:pPr>
                </w:p>
              </w:tc>
            </w:tr>
            <w:tr w:rsidR="0095501B" w:rsidRPr="00D63ACB" w14:paraId="1B8BF5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E4A1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D162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74F5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EDA398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4BA17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7F161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7E8C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54DE9131" w14:textId="77777777" w:rsidR="0095501B" w:rsidRPr="00D63ACB" w:rsidRDefault="0095501B" w:rsidP="004B097E">
            <w:pPr>
              <w:spacing w:after="0" w:line="240" w:lineRule="auto"/>
              <w:rPr>
                <w:rFonts w:ascii="Arial" w:hAnsi="Arial" w:cs="Arial"/>
              </w:rPr>
            </w:pPr>
          </w:p>
        </w:tc>
        <w:tc>
          <w:tcPr>
            <w:tcW w:w="149" w:type="dxa"/>
          </w:tcPr>
          <w:p w14:paraId="7974DCC3" w14:textId="77777777" w:rsidR="0095501B" w:rsidRPr="00D63ACB" w:rsidRDefault="0095501B" w:rsidP="004B097E">
            <w:pPr>
              <w:pStyle w:val="EmptyCellLayoutStyle"/>
              <w:spacing w:after="0" w:line="240" w:lineRule="auto"/>
              <w:rPr>
                <w:rFonts w:ascii="Arial" w:hAnsi="Arial" w:cs="Arial"/>
              </w:rPr>
            </w:pPr>
          </w:p>
        </w:tc>
      </w:tr>
      <w:tr w:rsidR="0095501B" w:rsidRPr="00D63ACB" w14:paraId="0AD64A61" w14:textId="77777777" w:rsidTr="004B097E">
        <w:trPr>
          <w:trHeight w:val="80"/>
        </w:trPr>
        <w:tc>
          <w:tcPr>
            <w:tcW w:w="54" w:type="dxa"/>
          </w:tcPr>
          <w:p w14:paraId="06721874" w14:textId="77777777" w:rsidR="0095501B" w:rsidRPr="00D63ACB" w:rsidRDefault="0095501B" w:rsidP="004B097E">
            <w:pPr>
              <w:pStyle w:val="EmptyCellLayoutStyle"/>
              <w:spacing w:after="0" w:line="240" w:lineRule="auto"/>
              <w:rPr>
                <w:rFonts w:ascii="Arial" w:hAnsi="Arial" w:cs="Arial"/>
              </w:rPr>
            </w:pPr>
          </w:p>
        </w:tc>
        <w:tc>
          <w:tcPr>
            <w:tcW w:w="10395" w:type="dxa"/>
          </w:tcPr>
          <w:p w14:paraId="6220BF9A" w14:textId="77777777" w:rsidR="0095501B" w:rsidRPr="00D63ACB" w:rsidRDefault="0095501B" w:rsidP="004B097E">
            <w:pPr>
              <w:pStyle w:val="EmptyCellLayoutStyle"/>
              <w:spacing w:after="0" w:line="240" w:lineRule="auto"/>
              <w:rPr>
                <w:rFonts w:ascii="Arial" w:hAnsi="Arial" w:cs="Arial"/>
              </w:rPr>
            </w:pPr>
          </w:p>
        </w:tc>
        <w:tc>
          <w:tcPr>
            <w:tcW w:w="149" w:type="dxa"/>
          </w:tcPr>
          <w:p w14:paraId="1D637042" w14:textId="77777777" w:rsidR="0095501B" w:rsidRPr="00D63ACB" w:rsidRDefault="0095501B" w:rsidP="004B097E">
            <w:pPr>
              <w:pStyle w:val="EmptyCellLayoutStyle"/>
              <w:spacing w:after="0" w:line="240" w:lineRule="auto"/>
              <w:rPr>
                <w:rFonts w:ascii="Arial" w:hAnsi="Arial" w:cs="Arial"/>
              </w:rPr>
            </w:pPr>
          </w:p>
        </w:tc>
      </w:tr>
    </w:tbl>
    <w:p w14:paraId="59F019C4" w14:textId="77777777" w:rsidR="0095501B" w:rsidRPr="00D63ACB" w:rsidRDefault="0095501B" w:rsidP="0095501B">
      <w:pPr>
        <w:spacing w:after="0" w:line="240" w:lineRule="auto"/>
        <w:rPr>
          <w:rFonts w:ascii="Arial" w:hAnsi="Arial" w:cs="Arial"/>
        </w:rPr>
      </w:pPr>
    </w:p>
    <w:p w14:paraId="6B196CAF"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Suscriptor de SQL Server 2014: reglas (no de alerta)</w:t>
      </w:r>
    </w:p>
    <w:p w14:paraId="496B78C6"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trabajos de replicación con errores para el suscriptor</w:t>
      </w:r>
    </w:p>
    <w:p w14:paraId="3B051FDE"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trabajos de replicación con errores para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2B336DDD" w14:textId="77777777" w:rsidTr="004B097E">
        <w:trPr>
          <w:trHeight w:val="54"/>
        </w:trPr>
        <w:tc>
          <w:tcPr>
            <w:tcW w:w="54" w:type="dxa"/>
          </w:tcPr>
          <w:p w14:paraId="4EA45C9E"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281F27E" w14:textId="77777777" w:rsidR="0095501B" w:rsidRPr="00D63ACB" w:rsidRDefault="0095501B" w:rsidP="004B097E">
            <w:pPr>
              <w:pStyle w:val="EmptyCellLayoutStyle"/>
              <w:spacing w:after="0" w:line="240" w:lineRule="auto"/>
              <w:rPr>
                <w:rFonts w:ascii="Arial" w:hAnsi="Arial" w:cs="Arial"/>
              </w:rPr>
            </w:pPr>
          </w:p>
        </w:tc>
        <w:tc>
          <w:tcPr>
            <w:tcW w:w="149" w:type="dxa"/>
          </w:tcPr>
          <w:p w14:paraId="1E407E21" w14:textId="77777777" w:rsidR="0095501B" w:rsidRPr="00D63ACB" w:rsidRDefault="0095501B" w:rsidP="004B097E">
            <w:pPr>
              <w:pStyle w:val="EmptyCellLayoutStyle"/>
              <w:spacing w:after="0" w:line="240" w:lineRule="auto"/>
              <w:rPr>
                <w:rFonts w:ascii="Arial" w:hAnsi="Arial" w:cs="Arial"/>
              </w:rPr>
            </w:pPr>
          </w:p>
        </w:tc>
      </w:tr>
      <w:tr w:rsidR="0095501B" w:rsidRPr="00D63ACB" w14:paraId="56B89915" w14:textId="77777777" w:rsidTr="004B097E">
        <w:tc>
          <w:tcPr>
            <w:tcW w:w="54" w:type="dxa"/>
          </w:tcPr>
          <w:p w14:paraId="6F0A81C3"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5BD2A88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2104D0"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C2537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09B78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71147C9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8583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755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BADB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819AEE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D1D7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FA83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C4D483"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4012B38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8DE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4EED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2C931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50C418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E901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AD63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7D7BE" w14:textId="77777777" w:rsidR="0095501B" w:rsidRPr="00D63ACB" w:rsidRDefault="0095501B" w:rsidP="004B097E">
                  <w:pPr>
                    <w:spacing w:after="0" w:line="240" w:lineRule="auto"/>
                    <w:rPr>
                      <w:rFonts w:ascii="Arial" w:hAnsi="Arial" w:cs="Arial"/>
                    </w:rPr>
                  </w:pPr>
                </w:p>
              </w:tc>
            </w:tr>
            <w:tr w:rsidR="0095501B" w:rsidRPr="00D63ACB" w14:paraId="7DDBE0AD"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9D58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1191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ED90E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21F9FC1"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473DF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21F78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2240E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52407971" w14:textId="77777777" w:rsidR="0095501B" w:rsidRPr="00D63ACB" w:rsidRDefault="0095501B" w:rsidP="004B097E">
            <w:pPr>
              <w:spacing w:after="0" w:line="240" w:lineRule="auto"/>
              <w:rPr>
                <w:rFonts w:ascii="Arial" w:hAnsi="Arial" w:cs="Arial"/>
              </w:rPr>
            </w:pPr>
          </w:p>
        </w:tc>
        <w:tc>
          <w:tcPr>
            <w:tcW w:w="149" w:type="dxa"/>
          </w:tcPr>
          <w:p w14:paraId="0E7FC516" w14:textId="77777777" w:rsidR="0095501B" w:rsidRPr="00D63ACB" w:rsidRDefault="0095501B" w:rsidP="004B097E">
            <w:pPr>
              <w:pStyle w:val="EmptyCellLayoutStyle"/>
              <w:spacing w:after="0" w:line="240" w:lineRule="auto"/>
              <w:rPr>
                <w:rFonts w:ascii="Arial" w:hAnsi="Arial" w:cs="Arial"/>
              </w:rPr>
            </w:pPr>
          </w:p>
        </w:tc>
      </w:tr>
      <w:tr w:rsidR="0095501B" w:rsidRPr="00D63ACB" w14:paraId="34635F1B" w14:textId="77777777" w:rsidTr="004B097E">
        <w:trPr>
          <w:trHeight w:val="80"/>
        </w:trPr>
        <w:tc>
          <w:tcPr>
            <w:tcW w:w="54" w:type="dxa"/>
          </w:tcPr>
          <w:p w14:paraId="02D5AE66"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A902484" w14:textId="77777777" w:rsidR="0095501B" w:rsidRPr="00D63ACB" w:rsidRDefault="0095501B" w:rsidP="004B097E">
            <w:pPr>
              <w:pStyle w:val="EmptyCellLayoutStyle"/>
              <w:spacing w:after="0" w:line="240" w:lineRule="auto"/>
              <w:rPr>
                <w:rFonts w:ascii="Arial" w:hAnsi="Arial" w:cs="Arial"/>
              </w:rPr>
            </w:pPr>
          </w:p>
        </w:tc>
        <w:tc>
          <w:tcPr>
            <w:tcW w:w="149" w:type="dxa"/>
          </w:tcPr>
          <w:p w14:paraId="66D5D543" w14:textId="77777777" w:rsidR="0095501B" w:rsidRPr="00D63ACB" w:rsidRDefault="0095501B" w:rsidP="004B097E">
            <w:pPr>
              <w:pStyle w:val="EmptyCellLayoutStyle"/>
              <w:spacing w:after="0" w:line="240" w:lineRule="auto"/>
              <w:rPr>
                <w:rFonts w:ascii="Arial" w:hAnsi="Arial" w:cs="Arial"/>
              </w:rPr>
            </w:pPr>
          </w:p>
        </w:tc>
      </w:tr>
    </w:tbl>
    <w:p w14:paraId="63445AA2" w14:textId="77777777" w:rsidR="0095501B" w:rsidRPr="00D63ACB" w:rsidRDefault="0095501B" w:rsidP="0095501B">
      <w:pPr>
        <w:spacing w:after="0" w:line="240" w:lineRule="auto"/>
        <w:rPr>
          <w:rFonts w:ascii="Arial" w:hAnsi="Arial" w:cs="Arial"/>
        </w:rPr>
      </w:pPr>
    </w:p>
    <w:p w14:paraId="5055F22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suscripciones para el suscriptor</w:t>
      </w:r>
    </w:p>
    <w:p w14:paraId="0C37EBA9"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suscripciones para el suscriptor.</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309DC393" w14:textId="77777777" w:rsidTr="004B097E">
        <w:trPr>
          <w:trHeight w:val="54"/>
        </w:trPr>
        <w:tc>
          <w:tcPr>
            <w:tcW w:w="54" w:type="dxa"/>
          </w:tcPr>
          <w:p w14:paraId="585860ED"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18B3638" w14:textId="77777777" w:rsidR="0095501B" w:rsidRPr="00D63ACB" w:rsidRDefault="0095501B" w:rsidP="004B097E">
            <w:pPr>
              <w:pStyle w:val="EmptyCellLayoutStyle"/>
              <w:spacing w:after="0" w:line="240" w:lineRule="auto"/>
              <w:rPr>
                <w:rFonts w:ascii="Arial" w:hAnsi="Arial" w:cs="Arial"/>
              </w:rPr>
            </w:pPr>
          </w:p>
        </w:tc>
        <w:tc>
          <w:tcPr>
            <w:tcW w:w="149" w:type="dxa"/>
          </w:tcPr>
          <w:p w14:paraId="64ABDF2E" w14:textId="77777777" w:rsidR="0095501B" w:rsidRPr="00D63ACB" w:rsidRDefault="0095501B" w:rsidP="004B097E">
            <w:pPr>
              <w:pStyle w:val="EmptyCellLayoutStyle"/>
              <w:spacing w:after="0" w:line="240" w:lineRule="auto"/>
              <w:rPr>
                <w:rFonts w:ascii="Arial" w:hAnsi="Arial" w:cs="Arial"/>
              </w:rPr>
            </w:pPr>
          </w:p>
        </w:tc>
      </w:tr>
      <w:tr w:rsidR="0095501B" w:rsidRPr="00D63ACB" w14:paraId="156B258D" w14:textId="77777777" w:rsidTr="004B097E">
        <w:tc>
          <w:tcPr>
            <w:tcW w:w="54" w:type="dxa"/>
          </w:tcPr>
          <w:p w14:paraId="2F64AC67"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372ABF0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36C8A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BA0D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15C4C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3E11FF3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EC32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2CDE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1B2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0EF1EA2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951B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1177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F558E"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0B74710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08B2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7E8E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DEE1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900</w:t>
                  </w:r>
                </w:p>
              </w:tc>
            </w:tr>
            <w:tr w:rsidR="0095501B" w:rsidRPr="00D63ACB" w14:paraId="0402AF6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FFC1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7F30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D3FFA1" w14:textId="77777777" w:rsidR="0095501B" w:rsidRPr="00D63ACB" w:rsidRDefault="0095501B" w:rsidP="004B097E">
                  <w:pPr>
                    <w:spacing w:after="0" w:line="240" w:lineRule="auto"/>
                    <w:rPr>
                      <w:rFonts w:ascii="Arial" w:hAnsi="Arial" w:cs="Arial"/>
                    </w:rPr>
                  </w:pPr>
                </w:p>
              </w:tc>
            </w:tr>
            <w:tr w:rsidR="0095501B" w:rsidRPr="00D63ACB" w14:paraId="65B40BF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F320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EC77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76F4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6E3715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3B1C0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AE2B1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B77A8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5E800593" w14:textId="77777777" w:rsidR="0095501B" w:rsidRPr="00D63ACB" w:rsidRDefault="0095501B" w:rsidP="004B097E">
            <w:pPr>
              <w:spacing w:after="0" w:line="240" w:lineRule="auto"/>
              <w:rPr>
                <w:rFonts w:ascii="Arial" w:hAnsi="Arial" w:cs="Arial"/>
              </w:rPr>
            </w:pPr>
          </w:p>
        </w:tc>
        <w:tc>
          <w:tcPr>
            <w:tcW w:w="149" w:type="dxa"/>
          </w:tcPr>
          <w:p w14:paraId="7062B29D" w14:textId="77777777" w:rsidR="0095501B" w:rsidRPr="00D63ACB" w:rsidRDefault="0095501B" w:rsidP="004B097E">
            <w:pPr>
              <w:pStyle w:val="EmptyCellLayoutStyle"/>
              <w:spacing w:after="0" w:line="240" w:lineRule="auto"/>
              <w:rPr>
                <w:rFonts w:ascii="Arial" w:hAnsi="Arial" w:cs="Arial"/>
              </w:rPr>
            </w:pPr>
          </w:p>
        </w:tc>
      </w:tr>
      <w:tr w:rsidR="0095501B" w:rsidRPr="00D63ACB" w14:paraId="35101F24" w14:textId="77777777" w:rsidTr="004B097E">
        <w:trPr>
          <w:trHeight w:val="80"/>
        </w:trPr>
        <w:tc>
          <w:tcPr>
            <w:tcW w:w="54" w:type="dxa"/>
          </w:tcPr>
          <w:p w14:paraId="4A8C5715"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4F597B3" w14:textId="77777777" w:rsidR="0095501B" w:rsidRPr="00D63ACB" w:rsidRDefault="0095501B" w:rsidP="004B097E">
            <w:pPr>
              <w:pStyle w:val="EmptyCellLayoutStyle"/>
              <w:spacing w:after="0" w:line="240" w:lineRule="auto"/>
              <w:rPr>
                <w:rFonts w:ascii="Arial" w:hAnsi="Arial" w:cs="Arial"/>
              </w:rPr>
            </w:pPr>
          </w:p>
        </w:tc>
        <w:tc>
          <w:tcPr>
            <w:tcW w:w="149" w:type="dxa"/>
          </w:tcPr>
          <w:p w14:paraId="5CC9640D" w14:textId="77777777" w:rsidR="0095501B" w:rsidRPr="00D63ACB" w:rsidRDefault="0095501B" w:rsidP="004B097E">
            <w:pPr>
              <w:pStyle w:val="EmptyCellLayoutStyle"/>
              <w:spacing w:after="0" w:line="240" w:lineRule="auto"/>
              <w:rPr>
                <w:rFonts w:ascii="Arial" w:hAnsi="Arial" w:cs="Arial"/>
              </w:rPr>
            </w:pPr>
          </w:p>
        </w:tc>
      </w:tr>
    </w:tbl>
    <w:p w14:paraId="46876871" w14:textId="77777777" w:rsidR="0095501B" w:rsidRPr="00D63ACB" w:rsidRDefault="0095501B" w:rsidP="0095501B">
      <w:pPr>
        <w:spacing w:after="0" w:line="240" w:lineRule="auto"/>
        <w:rPr>
          <w:rFonts w:ascii="Arial" w:hAnsi="Arial" w:cs="Arial"/>
        </w:rPr>
      </w:pPr>
    </w:p>
    <w:p w14:paraId="53BE9203"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32"/>
          <w:lang w:val="es-ES" w:bidi="es-ES"/>
        </w:rPr>
        <w:t>Suscripción de SQL Server 2014</w:t>
      </w:r>
    </w:p>
    <w:p w14:paraId="50F46A8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La suscripción de SQL Server 2014 es una solicitud de copia de una publicación a entregar a un suscriptor.</w:t>
      </w:r>
    </w:p>
    <w:p w14:paraId="4BA8D840"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Suscripción de SQL Server 2014: detecciones</w:t>
      </w:r>
    </w:p>
    <w:p w14:paraId="277CE319"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Microsoft SQL Server 2014: detección de suscripción</w:t>
      </w:r>
    </w:p>
    <w:p w14:paraId="7D20F35F"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La detección de objetos detecta todas las suscripciones de un suscriptor de Microsoft SQL Server 2014</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3A23048B" w14:textId="77777777" w:rsidTr="004B097E">
        <w:trPr>
          <w:trHeight w:val="54"/>
        </w:trPr>
        <w:tc>
          <w:tcPr>
            <w:tcW w:w="54" w:type="dxa"/>
          </w:tcPr>
          <w:p w14:paraId="742573AD"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BD3B0E7" w14:textId="77777777" w:rsidR="0095501B" w:rsidRPr="00D63ACB" w:rsidRDefault="0095501B" w:rsidP="004B097E">
            <w:pPr>
              <w:pStyle w:val="EmptyCellLayoutStyle"/>
              <w:spacing w:after="0" w:line="240" w:lineRule="auto"/>
              <w:rPr>
                <w:rFonts w:ascii="Arial" w:hAnsi="Arial" w:cs="Arial"/>
              </w:rPr>
            </w:pPr>
          </w:p>
        </w:tc>
        <w:tc>
          <w:tcPr>
            <w:tcW w:w="149" w:type="dxa"/>
          </w:tcPr>
          <w:p w14:paraId="63366DE6" w14:textId="77777777" w:rsidR="0095501B" w:rsidRPr="00D63ACB" w:rsidRDefault="0095501B" w:rsidP="004B097E">
            <w:pPr>
              <w:pStyle w:val="EmptyCellLayoutStyle"/>
              <w:spacing w:after="0" w:line="240" w:lineRule="auto"/>
              <w:rPr>
                <w:rFonts w:ascii="Arial" w:hAnsi="Arial" w:cs="Arial"/>
              </w:rPr>
            </w:pPr>
          </w:p>
        </w:tc>
      </w:tr>
      <w:tr w:rsidR="0095501B" w:rsidRPr="00D63ACB" w14:paraId="2264A593" w14:textId="77777777" w:rsidTr="004B097E">
        <w:tc>
          <w:tcPr>
            <w:tcW w:w="54" w:type="dxa"/>
          </w:tcPr>
          <w:p w14:paraId="6C72293A"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59700A82"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A4830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430E7D"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8FA9C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48A3452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C5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F4FC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50A9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1E1F99D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FBE8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E36F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E578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14400</w:t>
                  </w:r>
                </w:p>
              </w:tc>
            </w:tr>
            <w:tr w:rsidR="0095501B" w:rsidRPr="00D63ACB" w14:paraId="6775D1D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D02B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D7F1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09A8D" w14:textId="77777777" w:rsidR="0095501B" w:rsidRPr="00D63ACB" w:rsidRDefault="0095501B" w:rsidP="004B097E">
                  <w:pPr>
                    <w:spacing w:after="0" w:line="240" w:lineRule="auto"/>
                    <w:rPr>
                      <w:rFonts w:ascii="Arial" w:hAnsi="Arial" w:cs="Arial"/>
                    </w:rPr>
                  </w:pPr>
                </w:p>
              </w:tc>
            </w:tr>
            <w:tr w:rsidR="0095501B" w:rsidRPr="00D63ACB" w14:paraId="4DEAE5E4"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DF6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8581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9A34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57FDAA72"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22DB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21008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1D16B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3980BF31" w14:textId="77777777" w:rsidR="0095501B" w:rsidRPr="00D63ACB" w:rsidRDefault="0095501B" w:rsidP="004B097E">
            <w:pPr>
              <w:spacing w:after="0" w:line="240" w:lineRule="auto"/>
              <w:rPr>
                <w:rFonts w:ascii="Arial" w:hAnsi="Arial" w:cs="Arial"/>
              </w:rPr>
            </w:pPr>
          </w:p>
        </w:tc>
        <w:tc>
          <w:tcPr>
            <w:tcW w:w="149" w:type="dxa"/>
          </w:tcPr>
          <w:p w14:paraId="1B33843C" w14:textId="77777777" w:rsidR="0095501B" w:rsidRPr="00D63ACB" w:rsidRDefault="0095501B" w:rsidP="004B097E">
            <w:pPr>
              <w:pStyle w:val="EmptyCellLayoutStyle"/>
              <w:spacing w:after="0" w:line="240" w:lineRule="auto"/>
              <w:rPr>
                <w:rFonts w:ascii="Arial" w:hAnsi="Arial" w:cs="Arial"/>
              </w:rPr>
            </w:pPr>
          </w:p>
        </w:tc>
      </w:tr>
      <w:tr w:rsidR="0095501B" w:rsidRPr="00D63ACB" w14:paraId="2941C453" w14:textId="77777777" w:rsidTr="004B097E">
        <w:trPr>
          <w:trHeight w:val="80"/>
        </w:trPr>
        <w:tc>
          <w:tcPr>
            <w:tcW w:w="54" w:type="dxa"/>
          </w:tcPr>
          <w:p w14:paraId="0A30BF96"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B32A667" w14:textId="77777777" w:rsidR="0095501B" w:rsidRPr="00D63ACB" w:rsidRDefault="0095501B" w:rsidP="004B097E">
            <w:pPr>
              <w:pStyle w:val="EmptyCellLayoutStyle"/>
              <w:spacing w:after="0" w:line="240" w:lineRule="auto"/>
              <w:rPr>
                <w:rFonts w:ascii="Arial" w:hAnsi="Arial" w:cs="Arial"/>
              </w:rPr>
            </w:pPr>
          </w:p>
        </w:tc>
        <w:tc>
          <w:tcPr>
            <w:tcW w:w="149" w:type="dxa"/>
          </w:tcPr>
          <w:p w14:paraId="312666C8" w14:textId="77777777" w:rsidR="0095501B" w:rsidRPr="00D63ACB" w:rsidRDefault="0095501B" w:rsidP="004B097E">
            <w:pPr>
              <w:pStyle w:val="EmptyCellLayoutStyle"/>
              <w:spacing w:after="0" w:line="240" w:lineRule="auto"/>
              <w:rPr>
                <w:rFonts w:ascii="Arial" w:hAnsi="Arial" w:cs="Arial"/>
              </w:rPr>
            </w:pPr>
          </w:p>
        </w:tc>
      </w:tr>
    </w:tbl>
    <w:p w14:paraId="5B156A6F" w14:textId="77777777" w:rsidR="0095501B" w:rsidRPr="00D63ACB" w:rsidRDefault="0095501B" w:rsidP="0095501B">
      <w:pPr>
        <w:spacing w:after="0" w:line="240" w:lineRule="auto"/>
        <w:rPr>
          <w:rFonts w:ascii="Arial" w:hAnsi="Arial" w:cs="Arial"/>
        </w:rPr>
      </w:pPr>
    </w:p>
    <w:p w14:paraId="5FA10CB3"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Suscripción de SQL Server 2014: monitores de unidad</w:t>
      </w:r>
    </w:p>
    <w:p w14:paraId="407109D7"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Latencia de suscripción</w:t>
      </w:r>
    </w:p>
    <w:p w14:paraId="4B935CA3"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la latencia de comandos en la base de datos de distribución que se encuentra a la espera de ser entregada a los suscriptores.</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1A9C782F" w14:textId="77777777" w:rsidTr="004B097E">
        <w:trPr>
          <w:trHeight w:val="54"/>
        </w:trPr>
        <w:tc>
          <w:tcPr>
            <w:tcW w:w="54" w:type="dxa"/>
          </w:tcPr>
          <w:p w14:paraId="6F55C9C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929EA92" w14:textId="77777777" w:rsidR="0095501B" w:rsidRPr="00D63ACB" w:rsidRDefault="0095501B" w:rsidP="004B097E">
            <w:pPr>
              <w:pStyle w:val="EmptyCellLayoutStyle"/>
              <w:spacing w:after="0" w:line="240" w:lineRule="auto"/>
              <w:rPr>
                <w:rFonts w:ascii="Arial" w:hAnsi="Arial" w:cs="Arial"/>
              </w:rPr>
            </w:pPr>
          </w:p>
        </w:tc>
        <w:tc>
          <w:tcPr>
            <w:tcW w:w="149" w:type="dxa"/>
          </w:tcPr>
          <w:p w14:paraId="6818CDCF" w14:textId="77777777" w:rsidR="0095501B" w:rsidRPr="00D63ACB" w:rsidRDefault="0095501B" w:rsidP="004B097E">
            <w:pPr>
              <w:pStyle w:val="EmptyCellLayoutStyle"/>
              <w:spacing w:after="0" w:line="240" w:lineRule="auto"/>
              <w:rPr>
                <w:rFonts w:ascii="Arial" w:hAnsi="Arial" w:cs="Arial"/>
              </w:rPr>
            </w:pPr>
          </w:p>
        </w:tc>
      </w:tr>
      <w:tr w:rsidR="0095501B" w:rsidRPr="00D63ACB" w14:paraId="2D8AF52C" w14:textId="77777777" w:rsidTr="004B097E">
        <w:tc>
          <w:tcPr>
            <w:tcW w:w="54" w:type="dxa"/>
          </w:tcPr>
          <w:p w14:paraId="7FBB71D2"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6177C0E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0A81D2"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2AEF"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32DDE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182869D2"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063E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4F2F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A2FC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72A7A0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0666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5FB8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E352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03C5806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83C5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0326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B180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953871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C1B0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4CD8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E9268" w14:textId="77777777" w:rsidR="0095501B" w:rsidRPr="00D63ACB" w:rsidRDefault="0095501B" w:rsidP="004B097E">
                  <w:pPr>
                    <w:spacing w:after="0" w:line="240" w:lineRule="auto"/>
                    <w:rPr>
                      <w:rFonts w:ascii="Arial" w:hAnsi="Arial" w:cs="Arial"/>
                    </w:rPr>
                  </w:pPr>
                </w:p>
              </w:tc>
            </w:tr>
            <w:tr w:rsidR="0095501B" w:rsidRPr="00D63ACB" w14:paraId="67E100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3032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4CE20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8383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60</w:t>
                  </w:r>
                </w:p>
              </w:tc>
            </w:tr>
            <w:tr w:rsidR="0095501B" w:rsidRPr="00D63ACB" w14:paraId="64C0FD0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D5C5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D349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6CE9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716912E9"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B7E4F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D78F0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96DB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670755F9" w14:textId="77777777" w:rsidR="0095501B" w:rsidRPr="00D63ACB" w:rsidRDefault="0095501B" w:rsidP="004B097E">
            <w:pPr>
              <w:spacing w:after="0" w:line="240" w:lineRule="auto"/>
              <w:rPr>
                <w:rFonts w:ascii="Arial" w:hAnsi="Arial" w:cs="Arial"/>
              </w:rPr>
            </w:pPr>
          </w:p>
        </w:tc>
        <w:tc>
          <w:tcPr>
            <w:tcW w:w="149" w:type="dxa"/>
          </w:tcPr>
          <w:p w14:paraId="1F7A2FDD" w14:textId="77777777" w:rsidR="0095501B" w:rsidRPr="00D63ACB" w:rsidRDefault="0095501B" w:rsidP="004B097E">
            <w:pPr>
              <w:pStyle w:val="EmptyCellLayoutStyle"/>
              <w:spacing w:after="0" w:line="240" w:lineRule="auto"/>
              <w:rPr>
                <w:rFonts w:ascii="Arial" w:hAnsi="Arial" w:cs="Arial"/>
              </w:rPr>
            </w:pPr>
          </w:p>
        </w:tc>
      </w:tr>
      <w:tr w:rsidR="0095501B" w:rsidRPr="00D63ACB" w14:paraId="1E3BC4C9" w14:textId="77777777" w:rsidTr="004B097E">
        <w:trPr>
          <w:trHeight w:val="80"/>
        </w:trPr>
        <w:tc>
          <w:tcPr>
            <w:tcW w:w="54" w:type="dxa"/>
          </w:tcPr>
          <w:p w14:paraId="46EC6230" w14:textId="77777777" w:rsidR="0095501B" w:rsidRPr="00D63ACB" w:rsidRDefault="0095501B" w:rsidP="004B097E">
            <w:pPr>
              <w:pStyle w:val="EmptyCellLayoutStyle"/>
              <w:spacing w:after="0" w:line="240" w:lineRule="auto"/>
              <w:rPr>
                <w:rFonts w:ascii="Arial" w:hAnsi="Arial" w:cs="Arial"/>
              </w:rPr>
            </w:pPr>
          </w:p>
        </w:tc>
        <w:tc>
          <w:tcPr>
            <w:tcW w:w="10395" w:type="dxa"/>
          </w:tcPr>
          <w:p w14:paraId="757FB708" w14:textId="77777777" w:rsidR="0095501B" w:rsidRPr="00D63ACB" w:rsidRDefault="0095501B" w:rsidP="004B097E">
            <w:pPr>
              <w:pStyle w:val="EmptyCellLayoutStyle"/>
              <w:spacing w:after="0" w:line="240" w:lineRule="auto"/>
              <w:rPr>
                <w:rFonts w:ascii="Arial" w:hAnsi="Arial" w:cs="Arial"/>
              </w:rPr>
            </w:pPr>
          </w:p>
        </w:tc>
        <w:tc>
          <w:tcPr>
            <w:tcW w:w="149" w:type="dxa"/>
          </w:tcPr>
          <w:p w14:paraId="3F9DA7D1" w14:textId="77777777" w:rsidR="0095501B" w:rsidRPr="00D63ACB" w:rsidRDefault="0095501B" w:rsidP="004B097E">
            <w:pPr>
              <w:pStyle w:val="EmptyCellLayoutStyle"/>
              <w:spacing w:after="0" w:line="240" w:lineRule="auto"/>
              <w:rPr>
                <w:rFonts w:ascii="Arial" w:hAnsi="Arial" w:cs="Arial"/>
              </w:rPr>
            </w:pPr>
          </w:p>
        </w:tc>
      </w:tr>
    </w:tbl>
    <w:p w14:paraId="75F90DE9" w14:textId="77777777" w:rsidR="0095501B" w:rsidRPr="00D63ACB" w:rsidRDefault="0095501B" w:rsidP="0095501B">
      <w:pPr>
        <w:spacing w:after="0" w:line="240" w:lineRule="auto"/>
        <w:rPr>
          <w:rFonts w:ascii="Arial" w:hAnsi="Arial" w:cs="Arial"/>
        </w:rPr>
      </w:pPr>
    </w:p>
    <w:p w14:paraId="6E979B01"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de distribución para la suscripción</w:t>
      </w:r>
    </w:p>
    <w:p w14:paraId="49225CD7"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 los servicios del agente de distribución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3D5A5183" w14:textId="77777777" w:rsidTr="004B097E">
        <w:trPr>
          <w:trHeight w:val="54"/>
        </w:trPr>
        <w:tc>
          <w:tcPr>
            <w:tcW w:w="54" w:type="dxa"/>
          </w:tcPr>
          <w:p w14:paraId="4650781A"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81C48AD" w14:textId="77777777" w:rsidR="0095501B" w:rsidRPr="00D63ACB" w:rsidRDefault="0095501B" w:rsidP="004B097E">
            <w:pPr>
              <w:pStyle w:val="EmptyCellLayoutStyle"/>
              <w:spacing w:after="0" w:line="240" w:lineRule="auto"/>
              <w:rPr>
                <w:rFonts w:ascii="Arial" w:hAnsi="Arial" w:cs="Arial"/>
              </w:rPr>
            </w:pPr>
          </w:p>
        </w:tc>
        <w:tc>
          <w:tcPr>
            <w:tcW w:w="149" w:type="dxa"/>
          </w:tcPr>
          <w:p w14:paraId="101CD66A" w14:textId="77777777" w:rsidR="0095501B" w:rsidRPr="00D63ACB" w:rsidRDefault="0095501B" w:rsidP="004B097E">
            <w:pPr>
              <w:pStyle w:val="EmptyCellLayoutStyle"/>
              <w:spacing w:after="0" w:line="240" w:lineRule="auto"/>
              <w:rPr>
                <w:rFonts w:ascii="Arial" w:hAnsi="Arial" w:cs="Arial"/>
              </w:rPr>
            </w:pPr>
          </w:p>
        </w:tc>
      </w:tr>
      <w:tr w:rsidR="0095501B" w:rsidRPr="00D63ACB" w14:paraId="2BC66A0F" w14:textId="77777777" w:rsidTr="004B097E">
        <w:tc>
          <w:tcPr>
            <w:tcW w:w="54" w:type="dxa"/>
          </w:tcPr>
          <w:p w14:paraId="4CF5E07C"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3BC22564"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1E358"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6B68D5"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A1804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5A959B2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136C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E8A9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8969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3AFA09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F37B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A031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52A07"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2F3418A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BE8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A30DD" w14:textId="16C3FE7B"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81F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4D53154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3A25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83A0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F7D92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3163EF0E"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4D3D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E85D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05FB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17A9FEC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6B92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B3CC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69B8B" w14:textId="77777777" w:rsidR="0095501B" w:rsidRPr="00D63ACB" w:rsidRDefault="0095501B" w:rsidP="004B097E">
                  <w:pPr>
                    <w:spacing w:after="0" w:line="240" w:lineRule="auto"/>
                    <w:rPr>
                      <w:rFonts w:ascii="Arial" w:hAnsi="Arial" w:cs="Arial"/>
                    </w:rPr>
                  </w:pPr>
                </w:p>
              </w:tc>
            </w:tr>
            <w:tr w:rsidR="0095501B" w:rsidRPr="00D63ACB" w14:paraId="3AB9B7EC"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F3B7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8CF5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6522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97ECCAD"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19CD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7AE89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39550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607EBCFF" w14:textId="77777777" w:rsidR="0095501B" w:rsidRPr="00D63ACB" w:rsidRDefault="0095501B" w:rsidP="004B097E">
            <w:pPr>
              <w:spacing w:after="0" w:line="240" w:lineRule="auto"/>
              <w:rPr>
                <w:rFonts w:ascii="Arial" w:hAnsi="Arial" w:cs="Arial"/>
              </w:rPr>
            </w:pPr>
          </w:p>
        </w:tc>
        <w:tc>
          <w:tcPr>
            <w:tcW w:w="149" w:type="dxa"/>
          </w:tcPr>
          <w:p w14:paraId="79256CA8" w14:textId="77777777" w:rsidR="0095501B" w:rsidRPr="00D63ACB" w:rsidRDefault="0095501B" w:rsidP="004B097E">
            <w:pPr>
              <w:pStyle w:val="EmptyCellLayoutStyle"/>
              <w:spacing w:after="0" w:line="240" w:lineRule="auto"/>
              <w:rPr>
                <w:rFonts w:ascii="Arial" w:hAnsi="Arial" w:cs="Arial"/>
              </w:rPr>
            </w:pPr>
          </w:p>
        </w:tc>
      </w:tr>
      <w:tr w:rsidR="0095501B" w:rsidRPr="00D63ACB" w14:paraId="66AEFDE3" w14:textId="77777777" w:rsidTr="004B097E">
        <w:trPr>
          <w:trHeight w:val="80"/>
        </w:trPr>
        <w:tc>
          <w:tcPr>
            <w:tcW w:w="54" w:type="dxa"/>
          </w:tcPr>
          <w:p w14:paraId="75DF933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1D1EC586" w14:textId="77777777" w:rsidR="0095501B" w:rsidRPr="00D63ACB" w:rsidRDefault="0095501B" w:rsidP="004B097E">
            <w:pPr>
              <w:pStyle w:val="EmptyCellLayoutStyle"/>
              <w:spacing w:after="0" w:line="240" w:lineRule="auto"/>
              <w:rPr>
                <w:rFonts w:ascii="Arial" w:hAnsi="Arial" w:cs="Arial"/>
              </w:rPr>
            </w:pPr>
          </w:p>
        </w:tc>
        <w:tc>
          <w:tcPr>
            <w:tcW w:w="149" w:type="dxa"/>
          </w:tcPr>
          <w:p w14:paraId="408C6FEF" w14:textId="77777777" w:rsidR="0095501B" w:rsidRPr="00D63ACB" w:rsidRDefault="0095501B" w:rsidP="004B097E">
            <w:pPr>
              <w:pStyle w:val="EmptyCellLayoutStyle"/>
              <w:spacing w:after="0" w:line="240" w:lineRule="auto"/>
              <w:rPr>
                <w:rFonts w:ascii="Arial" w:hAnsi="Arial" w:cs="Arial"/>
              </w:rPr>
            </w:pPr>
          </w:p>
        </w:tc>
      </w:tr>
    </w:tbl>
    <w:p w14:paraId="624ED40A" w14:textId="77777777" w:rsidR="0095501B" w:rsidRPr="00D63ACB" w:rsidRDefault="0095501B" w:rsidP="0095501B">
      <w:pPr>
        <w:spacing w:after="0" w:line="240" w:lineRule="auto"/>
        <w:rPr>
          <w:rFonts w:ascii="Arial" w:hAnsi="Arial" w:cs="Arial"/>
        </w:rPr>
      </w:pPr>
    </w:p>
    <w:p w14:paraId="05297707"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Estado del agente de mezcla de replicación para la suscripción</w:t>
      </w:r>
    </w:p>
    <w:p w14:paraId="22C7F088"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Este monitor comprueba el estado del servicio del agente de mezcla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36C458FE" w14:textId="77777777" w:rsidTr="004B097E">
        <w:trPr>
          <w:trHeight w:val="54"/>
        </w:trPr>
        <w:tc>
          <w:tcPr>
            <w:tcW w:w="54" w:type="dxa"/>
          </w:tcPr>
          <w:p w14:paraId="6B635297"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C646C1B" w14:textId="77777777" w:rsidR="0095501B" w:rsidRPr="00D63ACB" w:rsidRDefault="0095501B" w:rsidP="004B097E">
            <w:pPr>
              <w:pStyle w:val="EmptyCellLayoutStyle"/>
              <w:spacing w:after="0" w:line="240" w:lineRule="auto"/>
              <w:rPr>
                <w:rFonts w:ascii="Arial" w:hAnsi="Arial" w:cs="Arial"/>
              </w:rPr>
            </w:pPr>
          </w:p>
        </w:tc>
        <w:tc>
          <w:tcPr>
            <w:tcW w:w="149" w:type="dxa"/>
          </w:tcPr>
          <w:p w14:paraId="13942E63" w14:textId="77777777" w:rsidR="0095501B" w:rsidRPr="00D63ACB" w:rsidRDefault="0095501B" w:rsidP="004B097E">
            <w:pPr>
              <w:pStyle w:val="EmptyCellLayoutStyle"/>
              <w:spacing w:after="0" w:line="240" w:lineRule="auto"/>
              <w:rPr>
                <w:rFonts w:ascii="Arial" w:hAnsi="Arial" w:cs="Arial"/>
              </w:rPr>
            </w:pPr>
          </w:p>
        </w:tc>
      </w:tr>
      <w:tr w:rsidR="0095501B" w:rsidRPr="00D63ACB" w14:paraId="49AABE7F" w14:textId="77777777" w:rsidTr="004B097E">
        <w:tc>
          <w:tcPr>
            <w:tcW w:w="54" w:type="dxa"/>
          </w:tcPr>
          <w:p w14:paraId="2596D7A0"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6FA6CBB6"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DAD651"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5C95F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F171C7"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098E789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1FEF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E979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ADB5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257A43E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62C9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8E1D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BBD4E"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5DEACCB8"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B1A2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831D4" w14:textId="28A300E5" w:rsidR="0095501B" w:rsidRPr="00D63ACB" w:rsidRDefault="00DF68BC" w:rsidP="004B097E">
                  <w:pPr>
                    <w:spacing w:after="0" w:line="240" w:lineRule="auto"/>
                    <w:rPr>
                      <w:rFonts w:ascii="Arial" w:hAnsi="Arial" w:cs="Arial"/>
                    </w:rPr>
                  </w:pPr>
                  <w:r w:rsidRPr="00D63ACB">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C40B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r w:rsidR="0095501B" w:rsidRPr="00D63ACB" w14:paraId="11A418A5"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CA9C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AFA1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8E4F3"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1E25F4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227A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887A9"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9559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false</w:t>
                  </w:r>
                </w:p>
              </w:tc>
            </w:tr>
            <w:tr w:rsidR="0095501B" w:rsidRPr="00D63ACB" w14:paraId="30305F3F"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F04F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F6E2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17488" w14:textId="77777777" w:rsidR="0095501B" w:rsidRPr="00D63ACB" w:rsidRDefault="0095501B" w:rsidP="004B097E">
                  <w:pPr>
                    <w:spacing w:after="0" w:line="240" w:lineRule="auto"/>
                    <w:rPr>
                      <w:rFonts w:ascii="Arial" w:hAnsi="Arial" w:cs="Arial"/>
                    </w:rPr>
                  </w:pPr>
                </w:p>
              </w:tc>
            </w:tr>
            <w:tr w:rsidR="0095501B" w:rsidRPr="00D63ACB" w14:paraId="5D846A21"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2C58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1D85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54FD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ABAD30C"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8665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A856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CC6E9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7C3F3E82" w14:textId="77777777" w:rsidR="0095501B" w:rsidRPr="00D63ACB" w:rsidRDefault="0095501B" w:rsidP="004B097E">
            <w:pPr>
              <w:spacing w:after="0" w:line="240" w:lineRule="auto"/>
              <w:rPr>
                <w:rFonts w:ascii="Arial" w:hAnsi="Arial" w:cs="Arial"/>
              </w:rPr>
            </w:pPr>
          </w:p>
        </w:tc>
        <w:tc>
          <w:tcPr>
            <w:tcW w:w="149" w:type="dxa"/>
          </w:tcPr>
          <w:p w14:paraId="214E088D" w14:textId="77777777" w:rsidR="0095501B" w:rsidRPr="00D63ACB" w:rsidRDefault="0095501B" w:rsidP="004B097E">
            <w:pPr>
              <w:pStyle w:val="EmptyCellLayoutStyle"/>
              <w:spacing w:after="0" w:line="240" w:lineRule="auto"/>
              <w:rPr>
                <w:rFonts w:ascii="Arial" w:hAnsi="Arial" w:cs="Arial"/>
              </w:rPr>
            </w:pPr>
          </w:p>
        </w:tc>
      </w:tr>
      <w:tr w:rsidR="0095501B" w:rsidRPr="00D63ACB" w14:paraId="4D9892B1" w14:textId="77777777" w:rsidTr="004B097E">
        <w:trPr>
          <w:trHeight w:val="80"/>
        </w:trPr>
        <w:tc>
          <w:tcPr>
            <w:tcW w:w="54" w:type="dxa"/>
          </w:tcPr>
          <w:p w14:paraId="365AED99"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959C9CB" w14:textId="77777777" w:rsidR="0095501B" w:rsidRPr="00D63ACB" w:rsidRDefault="0095501B" w:rsidP="004B097E">
            <w:pPr>
              <w:pStyle w:val="EmptyCellLayoutStyle"/>
              <w:spacing w:after="0" w:line="240" w:lineRule="auto"/>
              <w:rPr>
                <w:rFonts w:ascii="Arial" w:hAnsi="Arial" w:cs="Arial"/>
              </w:rPr>
            </w:pPr>
          </w:p>
        </w:tc>
        <w:tc>
          <w:tcPr>
            <w:tcW w:w="149" w:type="dxa"/>
          </w:tcPr>
          <w:p w14:paraId="649F47F6" w14:textId="77777777" w:rsidR="0095501B" w:rsidRPr="00D63ACB" w:rsidRDefault="0095501B" w:rsidP="004B097E">
            <w:pPr>
              <w:pStyle w:val="EmptyCellLayoutStyle"/>
              <w:spacing w:after="0" w:line="240" w:lineRule="auto"/>
              <w:rPr>
                <w:rFonts w:ascii="Arial" w:hAnsi="Arial" w:cs="Arial"/>
              </w:rPr>
            </w:pPr>
          </w:p>
        </w:tc>
      </w:tr>
    </w:tbl>
    <w:p w14:paraId="71406079" w14:textId="77777777" w:rsidR="0095501B" w:rsidRPr="00D63ACB" w:rsidRDefault="0095501B" w:rsidP="0095501B">
      <w:pPr>
        <w:spacing w:after="0" w:line="240" w:lineRule="auto"/>
        <w:rPr>
          <w:rFonts w:ascii="Arial" w:hAnsi="Arial" w:cs="Arial"/>
        </w:rPr>
      </w:pPr>
    </w:p>
    <w:p w14:paraId="4DC1E96F"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Comandos pendientes de la suscripción</w:t>
      </w:r>
    </w:p>
    <w:p w14:paraId="23251B52"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Hay comandos pendientes en el distribuidor para una suscripción específica esperando a entregarse.</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673AA934" w14:textId="77777777" w:rsidTr="004B097E">
        <w:trPr>
          <w:trHeight w:val="54"/>
        </w:trPr>
        <w:tc>
          <w:tcPr>
            <w:tcW w:w="54" w:type="dxa"/>
          </w:tcPr>
          <w:p w14:paraId="6195E404" w14:textId="77777777" w:rsidR="0095501B" w:rsidRPr="00D63ACB" w:rsidRDefault="0095501B" w:rsidP="004B097E">
            <w:pPr>
              <w:pStyle w:val="EmptyCellLayoutStyle"/>
              <w:spacing w:after="0" w:line="240" w:lineRule="auto"/>
              <w:rPr>
                <w:rFonts w:ascii="Arial" w:hAnsi="Arial" w:cs="Arial"/>
              </w:rPr>
            </w:pPr>
          </w:p>
        </w:tc>
        <w:tc>
          <w:tcPr>
            <w:tcW w:w="10395" w:type="dxa"/>
          </w:tcPr>
          <w:p w14:paraId="4E595561" w14:textId="77777777" w:rsidR="0095501B" w:rsidRPr="00D63ACB" w:rsidRDefault="0095501B" w:rsidP="004B097E">
            <w:pPr>
              <w:pStyle w:val="EmptyCellLayoutStyle"/>
              <w:spacing w:after="0" w:line="240" w:lineRule="auto"/>
              <w:rPr>
                <w:rFonts w:ascii="Arial" w:hAnsi="Arial" w:cs="Arial"/>
              </w:rPr>
            </w:pPr>
          </w:p>
        </w:tc>
        <w:tc>
          <w:tcPr>
            <w:tcW w:w="149" w:type="dxa"/>
          </w:tcPr>
          <w:p w14:paraId="542D419B" w14:textId="77777777" w:rsidR="0095501B" w:rsidRPr="00D63ACB" w:rsidRDefault="0095501B" w:rsidP="004B097E">
            <w:pPr>
              <w:pStyle w:val="EmptyCellLayoutStyle"/>
              <w:spacing w:after="0" w:line="240" w:lineRule="auto"/>
              <w:rPr>
                <w:rFonts w:ascii="Arial" w:hAnsi="Arial" w:cs="Arial"/>
              </w:rPr>
            </w:pPr>
          </w:p>
        </w:tc>
      </w:tr>
      <w:tr w:rsidR="0095501B" w:rsidRPr="00D63ACB" w14:paraId="26966D0E" w14:textId="77777777" w:rsidTr="004B097E">
        <w:tc>
          <w:tcPr>
            <w:tcW w:w="54" w:type="dxa"/>
          </w:tcPr>
          <w:p w14:paraId="507A1E2F"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1C4BE8D8"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E4D94C"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12BDA"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C0BC3"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15E13FA7"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785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6761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CC57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42857B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3AB1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D70E1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32F97"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True</w:t>
                  </w:r>
                </w:p>
              </w:tc>
            </w:tr>
            <w:tr w:rsidR="0095501B" w:rsidRPr="00D63ACB" w14:paraId="782E202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DF78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E38DC"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80D9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0063F79B"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3C71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9983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26906"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6</w:t>
                  </w:r>
                </w:p>
              </w:tc>
            </w:tr>
            <w:tr w:rsidR="0095501B" w:rsidRPr="00D63ACB" w14:paraId="2C1F1D83"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1EA26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9A3B0"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95D5B" w14:textId="77777777" w:rsidR="0095501B" w:rsidRPr="00D63ACB" w:rsidRDefault="0095501B" w:rsidP="004B097E">
                  <w:pPr>
                    <w:spacing w:after="0" w:line="240" w:lineRule="auto"/>
                    <w:rPr>
                      <w:rFonts w:ascii="Arial" w:hAnsi="Arial" w:cs="Arial"/>
                    </w:rPr>
                  </w:pPr>
                </w:p>
              </w:tc>
            </w:tr>
            <w:tr w:rsidR="0095501B" w:rsidRPr="00D63ACB" w14:paraId="0616759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BBFFEF"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6496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A6BC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20</w:t>
                  </w:r>
                </w:p>
              </w:tc>
            </w:tr>
            <w:tr w:rsidR="0095501B" w:rsidRPr="00D63ACB" w14:paraId="6C0DF50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9B45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9287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1CDB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218BFBFA"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7E81B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43E1F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3F898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124E6A15" w14:textId="77777777" w:rsidR="0095501B" w:rsidRPr="00D63ACB" w:rsidRDefault="0095501B" w:rsidP="004B097E">
            <w:pPr>
              <w:spacing w:after="0" w:line="240" w:lineRule="auto"/>
              <w:rPr>
                <w:rFonts w:ascii="Arial" w:hAnsi="Arial" w:cs="Arial"/>
              </w:rPr>
            </w:pPr>
          </w:p>
        </w:tc>
        <w:tc>
          <w:tcPr>
            <w:tcW w:w="149" w:type="dxa"/>
          </w:tcPr>
          <w:p w14:paraId="65486D4F" w14:textId="77777777" w:rsidR="0095501B" w:rsidRPr="00D63ACB" w:rsidRDefault="0095501B" w:rsidP="004B097E">
            <w:pPr>
              <w:pStyle w:val="EmptyCellLayoutStyle"/>
              <w:spacing w:after="0" w:line="240" w:lineRule="auto"/>
              <w:rPr>
                <w:rFonts w:ascii="Arial" w:hAnsi="Arial" w:cs="Arial"/>
              </w:rPr>
            </w:pPr>
          </w:p>
        </w:tc>
      </w:tr>
      <w:tr w:rsidR="0095501B" w:rsidRPr="00D63ACB" w14:paraId="44AE8323" w14:textId="77777777" w:rsidTr="004B097E">
        <w:trPr>
          <w:trHeight w:val="80"/>
        </w:trPr>
        <w:tc>
          <w:tcPr>
            <w:tcW w:w="54" w:type="dxa"/>
          </w:tcPr>
          <w:p w14:paraId="73E28780"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4753C66" w14:textId="77777777" w:rsidR="0095501B" w:rsidRPr="00D63ACB" w:rsidRDefault="0095501B" w:rsidP="004B097E">
            <w:pPr>
              <w:pStyle w:val="EmptyCellLayoutStyle"/>
              <w:spacing w:after="0" w:line="240" w:lineRule="auto"/>
              <w:rPr>
                <w:rFonts w:ascii="Arial" w:hAnsi="Arial" w:cs="Arial"/>
              </w:rPr>
            </w:pPr>
          </w:p>
        </w:tc>
        <w:tc>
          <w:tcPr>
            <w:tcW w:w="149" w:type="dxa"/>
          </w:tcPr>
          <w:p w14:paraId="309AFB7C" w14:textId="77777777" w:rsidR="0095501B" w:rsidRPr="00D63ACB" w:rsidRDefault="0095501B" w:rsidP="004B097E">
            <w:pPr>
              <w:pStyle w:val="EmptyCellLayoutStyle"/>
              <w:spacing w:after="0" w:line="240" w:lineRule="auto"/>
              <w:rPr>
                <w:rFonts w:ascii="Arial" w:hAnsi="Arial" w:cs="Arial"/>
              </w:rPr>
            </w:pPr>
          </w:p>
        </w:tc>
      </w:tr>
    </w:tbl>
    <w:p w14:paraId="75E9AD4E" w14:textId="77777777" w:rsidR="0095501B" w:rsidRPr="00D63ACB" w:rsidRDefault="0095501B" w:rsidP="0095501B">
      <w:pPr>
        <w:spacing w:after="0" w:line="240" w:lineRule="auto"/>
        <w:rPr>
          <w:rFonts w:ascii="Arial" w:hAnsi="Arial" w:cs="Arial"/>
        </w:rPr>
      </w:pPr>
    </w:p>
    <w:p w14:paraId="20AA7024"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000000"/>
          <w:sz w:val="28"/>
          <w:lang w:val="es-ES" w:bidi="es-ES"/>
        </w:rPr>
        <w:t>Suscripción de SQL Server 2014: reglas (no de alerta)</w:t>
      </w:r>
    </w:p>
    <w:p w14:paraId="459CD0A5" w14:textId="77777777" w:rsidR="0095501B" w:rsidRPr="00D63ACB" w:rsidRDefault="0095501B" w:rsidP="0095501B">
      <w:pPr>
        <w:spacing w:after="0" w:line="240" w:lineRule="auto"/>
        <w:rPr>
          <w:rFonts w:ascii="Arial" w:hAnsi="Arial" w:cs="Arial"/>
        </w:rPr>
      </w:pPr>
      <w:r w:rsidRPr="00D63ACB">
        <w:rPr>
          <w:rFonts w:ascii="Arial" w:eastAsia="Calibri" w:hAnsi="Arial" w:cs="Arial"/>
          <w:b/>
          <w:color w:val="6495ED"/>
          <w:lang w:val="es-ES" w:bidi="es-ES"/>
        </w:rPr>
        <w:t>Replicación de MSSQL 2014: Recuento de comandos pendientes</w:t>
      </w:r>
    </w:p>
    <w:p w14:paraId="2BFD334B" w14:textId="77777777" w:rsidR="0095501B" w:rsidRPr="00D63ACB" w:rsidRDefault="0095501B" w:rsidP="0095501B">
      <w:pPr>
        <w:spacing w:after="0" w:line="240" w:lineRule="auto"/>
        <w:rPr>
          <w:rFonts w:ascii="Arial" w:hAnsi="Arial" w:cs="Arial"/>
        </w:rPr>
      </w:pPr>
      <w:r w:rsidRPr="00D63ACB">
        <w:rPr>
          <w:rFonts w:ascii="Arial" w:eastAsia="Calibri" w:hAnsi="Arial" w:cs="Arial"/>
          <w:color w:val="000000"/>
          <w:lang w:val="es-ES" w:bidi="es-ES"/>
        </w:rPr>
        <w:t>Recuento de comandos pendientes de replicación en la base de datos de distribución para la suscripción.</w:t>
      </w:r>
    </w:p>
    <w:tbl>
      <w:tblPr>
        <w:tblW w:w="0" w:type="auto"/>
        <w:tblCellMar>
          <w:left w:w="0" w:type="dxa"/>
          <w:right w:w="0" w:type="dxa"/>
        </w:tblCellMar>
        <w:tblLook w:val="0000" w:firstRow="0" w:lastRow="0" w:firstColumn="0" w:lastColumn="0" w:noHBand="0" w:noVBand="0"/>
      </w:tblPr>
      <w:tblGrid>
        <w:gridCol w:w="39"/>
        <w:gridCol w:w="8497"/>
        <w:gridCol w:w="104"/>
      </w:tblGrid>
      <w:tr w:rsidR="0095501B" w:rsidRPr="00D63ACB" w14:paraId="5C72225C" w14:textId="77777777" w:rsidTr="004B097E">
        <w:trPr>
          <w:trHeight w:val="54"/>
        </w:trPr>
        <w:tc>
          <w:tcPr>
            <w:tcW w:w="54" w:type="dxa"/>
          </w:tcPr>
          <w:p w14:paraId="2BA5868F" w14:textId="77777777" w:rsidR="0095501B" w:rsidRPr="00D63ACB" w:rsidRDefault="0095501B" w:rsidP="004B097E">
            <w:pPr>
              <w:pStyle w:val="EmptyCellLayoutStyle"/>
              <w:spacing w:after="0" w:line="240" w:lineRule="auto"/>
              <w:rPr>
                <w:rFonts w:ascii="Arial" w:hAnsi="Arial" w:cs="Arial"/>
              </w:rPr>
            </w:pPr>
          </w:p>
        </w:tc>
        <w:tc>
          <w:tcPr>
            <w:tcW w:w="10395" w:type="dxa"/>
          </w:tcPr>
          <w:p w14:paraId="0827EC47" w14:textId="77777777" w:rsidR="0095501B" w:rsidRPr="00D63ACB" w:rsidRDefault="0095501B" w:rsidP="004B097E">
            <w:pPr>
              <w:pStyle w:val="EmptyCellLayoutStyle"/>
              <w:spacing w:after="0" w:line="240" w:lineRule="auto"/>
              <w:rPr>
                <w:rFonts w:ascii="Arial" w:hAnsi="Arial" w:cs="Arial"/>
              </w:rPr>
            </w:pPr>
          </w:p>
        </w:tc>
        <w:tc>
          <w:tcPr>
            <w:tcW w:w="149" w:type="dxa"/>
          </w:tcPr>
          <w:p w14:paraId="7EA0087A" w14:textId="77777777" w:rsidR="0095501B" w:rsidRPr="00D63ACB" w:rsidRDefault="0095501B" w:rsidP="004B097E">
            <w:pPr>
              <w:pStyle w:val="EmptyCellLayoutStyle"/>
              <w:spacing w:after="0" w:line="240" w:lineRule="auto"/>
              <w:rPr>
                <w:rFonts w:ascii="Arial" w:hAnsi="Arial" w:cs="Arial"/>
              </w:rPr>
            </w:pPr>
          </w:p>
        </w:tc>
      </w:tr>
      <w:tr w:rsidR="0095501B" w:rsidRPr="00D63ACB" w14:paraId="5BC9FA67" w14:textId="77777777" w:rsidTr="004B097E">
        <w:tc>
          <w:tcPr>
            <w:tcW w:w="54" w:type="dxa"/>
          </w:tcPr>
          <w:p w14:paraId="219D0EF2" w14:textId="77777777" w:rsidR="0095501B" w:rsidRPr="00D63ACB" w:rsidRDefault="0095501B" w:rsidP="004B097E">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799"/>
              <w:gridCol w:w="2870"/>
            </w:tblGrid>
            <w:tr w:rsidR="0095501B" w:rsidRPr="00D63ACB" w14:paraId="698B927A" w14:textId="77777777" w:rsidTr="004B097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53267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F87BAE"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AD75C4" w14:textId="77777777" w:rsidR="0095501B" w:rsidRPr="00D63ACB" w:rsidRDefault="0095501B" w:rsidP="004B097E">
                  <w:pPr>
                    <w:spacing w:after="0" w:line="240" w:lineRule="auto"/>
                    <w:rPr>
                      <w:rFonts w:ascii="Arial" w:hAnsi="Arial" w:cs="Arial"/>
                    </w:rPr>
                  </w:pPr>
                  <w:r w:rsidRPr="00D63ACB">
                    <w:rPr>
                      <w:rFonts w:ascii="Arial" w:eastAsia="Calibri" w:hAnsi="Arial" w:cs="Arial"/>
                      <w:b/>
                      <w:color w:val="000000"/>
                      <w:lang w:val="es-ES" w:bidi="es-ES"/>
                    </w:rPr>
                    <w:t>Valor predeterminado</w:t>
                  </w:r>
                </w:p>
              </w:tc>
            </w:tr>
            <w:tr w:rsidR="0095501B" w:rsidRPr="00D63ACB" w14:paraId="26656BDA"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F4DF4"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E583D"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C0AC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Sí</w:t>
                  </w:r>
                </w:p>
              </w:tc>
            </w:tr>
            <w:tr w:rsidR="0095501B" w:rsidRPr="00D63ACB" w14:paraId="771D181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7469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BD1C5"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B2DEA" w14:textId="77777777" w:rsidR="0095501B" w:rsidRPr="00D63ACB" w:rsidRDefault="0095501B" w:rsidP="004B097E">
                  <w:pPr>
                    <w:spacing w:after="0" w:line="240" w:lineRule="auto"/>
                    <w:rPr>
                      <w:rFonts w:ascii="Arial" w:hAnsi="Arial" w:cs="Arial"/>
                    </w:rPr>
                  </w:pPr>
                  <w:r w:rsidRPr="00D63ACB">
                    <w:rPr>
                      <w:rFonts w:ascii="Arial" w:eastAsia="Arial" w:hAnsi="Arial" w:cs="Arial"/>
                      <w:color w:val="000000"/>
                      <w:sz w:val="20"/>
                      <w:lang w:val="es-ES" w:bidi="es-ES"/>
                    </w:rPr>
                    <w:t>No</w:t>
                  </w:r>
                </w:p>
              </w:tc>
            </w:tr>
            <w:tr w:rsidR="0095501B" w:rsidRPr="00D63ACB" w14:paraId="22C6862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1F908"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7741"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AE02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485FCE46"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51FF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74CF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0BFEE" w14:textId="77777777" w:rsidR="0095501B" w:rsidRPr="00D63ACB" w:rsidRDefault="0095501B" w:rsidP="004B097E">
                  <w:pPr>
                    <w:spacing w:after="0" w:line="240" w:lineRule="auto"/>
                    <w:rPr>
                      <w:rFonts w:ascii="Arial" w:hAnsi="Arial" w:cs="Arial"/>
                    </w:rPr>
                  </w:pPr>
                </w:p>
              </w:tc>
            </w:tr>
            <w:tr w:rsidR="0095501B" w:rsidRPr="00D63ACB" w14:paraId="6EF72250" w14:textId="77777777" w:rsidTr="004B097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931D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9D9DA"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4462"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300</w:t>
                  </w:r>
                </w:p>
              </w:tc>
            </w:tr>
            <w:tr w:rsidR="0095501B" w:rsidRPr="00D63ACB" w14:paraId="51156360" w14:textId="77777777" w:rsidTr="004B097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EC588B"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D7B2E"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3B4D67" w14:textId="77777777" w:rsidR="0095501B" w:rsidRPr="00D63ACB" w:rsidRDefault="0095501B" w:rsidP="004B097E">
                  <w:pPr>
                    <w:spacing w:after="0" w:line="240" w:lineRule="auto"/>
                    <w:rPr>
                      <w:rFonts w:ascii="Arial" w:hAnsi="Arial" w:cs="Arial"/>
                    </w:rPr>
                  </w:pPr>
                  <w:r w:rsidRPr="00D63ACB">
                    <w:rPr>
                      <w:rFonts w:ascii="Arial" w:eastAsia="Calibri" w:hAnsi="Arial" w:cs="Arial"/>
                      <w:color w:val="000000"/>
                      <w:lang w:val="es-ES" w:bidi="es-ES"/>
                    </w:rPr>
                    <w:t>15</w:t>
                  </w:r>
                </w:p>
              </w:tc>
            </w:tr>
          </w:tbl>
          <w:p w14:paraId="3C923690" w14:textId="77777777" w:rsidR="0095501B" w:rsidRPr="00D63ACB" w:rsidRDefault="0095501B" w:rsidP="004B097E">
            <w:pPr>
              <w:spacing w:after="0" w:line="240" w:lineRule="auto"/>
              <w:rPr>
                <w:rFonts w:ascii="Arial" w:hAnsi="Arial" w:cs="Arial"/>
              </w:rPr>
            </w:pPr>
          </w:p>
        </w:tc>
        <w:tc>
          <w:tcPr>
            <w:tcW w:w="149" w:type="dxa"/>
          </w:tcPr>
          <w:p w14:paraId="5044003D" w14:textId="77777777" w:rsidR="0095501B" w:rsidRPr="00D63ACB" w:rsidRDefault="0095501B" w:rsidP="004B097E">
            <w:pPr>
              <w:pStyle w:val="EmptyCellLayoutStyle"/>
              <w:spacing w:after="0" w:line="240" w:lineRule="auto"/>
              <w:rPr>
                <w:rFonts w:ascii="Arial" w:hAnsi="Arial" w:cs="Arial"/>
              </w:rPr>
            </w:pPr>
          </w:p>
        </w:tc>
      </w:tr>
      <w:tr w:rsidR="0095501B" w:rsidRPr="00D63ACB" w14:paraId="57492ADB" w14:textId="77777777" w:rsidTr="004B097E">
        <w:trPr>
          <w:trHeight w:val="80"/>
        </w:trPr>
        <w:tc>
          <w:tcPr>
            <w:tcW w:w="54" w:type="dxa"/>
          </w:tcPr>
          <w:p w14:paraId="6E981DE1" w14:textId="77777777" w:rsidR="0095501B" w:rsidRPr="00D63ACB" w:rsidRDefault="0095501B" w:rsidP="004B097E">
            <w:pPr>
              <w:pStyle w:val="EmptyCellLayoutStyle"/>
              <w:spacing w:after="0" w:line="240" w:lineRule="auto"/>
              <w:rPr>
                <w:rFonts w:ascii="Arial" w:hAnsi="Arial" w:cs="Arial"/>
              </w:rPr>
            </w:pPr>
          </w:p>
        </w:tc>
        <w:tc>
          <w:tcPr>
            <w:tcW w:w="10395" w:type="dxa"/>
          </w:tcPr>
          <w:p w14:paraId="5CBF201F" w14:textId="77777777" w:rsidR="0095501B" w:rsidRPr="00D63ACB" w:rsidRDefault="0095501B" w:rsidP="004B097E">
            <w:pPr>
              <w:pStyle w:val="EmptyCellLayoutStyle"/>
              <w:spacing w:after="0" w:line="240" w:lineRule="auto"/>
              <w:rPr>
                <w:rFonts w:ascii="Arial" w:hAnsi="Arial" w:cs="Arial"/>
              </w:rPr>
            </w:pPr>
          </w:p>
        </w:tc>
        <w:tc>
          <w:tcPr>
            <w:tcW w:w="149" w:type="dxa"/>
          </w:tcPr>
          <w:p w14:paraId="2B4027F2" w14:textId="77777777" w:rsidR="0095501B" w:rsidRPr="00D63ACB" w:rsidRDefault="0095501B" w:rsidP="004B097E">
            <w:pPr>
              <w:pStyle w:val="EmptyCellLayoutStyle"/>
              <w:spacing w:after="0" w:line="240" w:lineRule="auto"/>
              <w:rPr>
                <w:rFonts w:ascii="Arial" w:hAnsi="Arial" w:cs="Arial"/>
              </w:rPr>
            </w:pPr>
          </w:p>
        </w:tc>
      </w:tr>
    </w:tbl>
    <w:p w14:paraId="2CFDF963" w14:textId="77777777" w:rsidR="0095501B" w:rsidRPr="00D63ACB" w:rsidRDefault="0095501B" w:rsidP="0095501B">
      <w:pPr>
        <w:spacing w:after="0" w:line="240" w:lineRule="auto"/>
        <w:rPr>
          <w:rFonts w:ascii="Arial" w:hAnsi="Arial" w:cs="Arial"/>
        </w:rPr>
      </w:pPr>
    </w:p>
    <w:p w14:paraId="1F032F2F" w14:textId="49CF87BD" w:rsidR="00530E80" w:rsidRPr="00D63ACB" w:rsidRDefault="00530E80" w:rsidP="0095501B">
      <w:pPr>
        <w:spacing w:after="0" w:line="240" w:lineRule="auto"/>
        <w:rPr>
          <w:rFonts w:ascii="Arial" w:hAnsi="Arial" w:cs="Arial"/>
        </w:rPr>
      </w:pPr>
    </w:p>
    <w:p w14:paraId="48DC6305" w14:textId="77777777" w:rsidR="00530E80" w:rsidRPr="00D63ACB" w:rsidRDefault="00530E80" w:rsidP="0095501B">
      <w:pPr>
        <w:spacing w:after="0" w:line="240" w:lineRule="auto"/>
        <w:rPr>
          <w:rFonts w:ascii="Arial" w:hAnsi="Arial" w:cs="Arial"/>
        </w:rPr>
      </w:pPr>
    </w:p>
    <w:p w14:paraId="736A068A" w14:textId="77777777" w:rsidR="00530E80" w:rsidRPr="00D63ACB" w:rsidRDefault="00530E80" w:rsidP="0095501B">
      <w:pPr>
        <w:spacing w:after="0" w:line="240" w:lineRule="auto"/>
        <w:rPr>
          <w:rFonts w:ascii="Arial" w:hAnsi="Arial" w:cs="Arial"/>
        </w:rPr>
      </w:pPr>
    </w:p>
    <w:p w14:paraId="63DAE618" w14:textId="77777777" w:rsidR="00530E80" w:rsidRPr="00D63ACB" w:rsidRDefault="00530E80" w:rsidP="0095501B">
      <w:pPr>
        <w:spacing w:after="0" w:line="240" w:lineRule="auto"/>
        <w:rPr>
          <w:rFonts w:ascii="Arial" w:hAnsi="Arial" w:cs="Arial"/>
        </w:rPr>
      </w:pPr>
    </w:p>
    <w:p w14:paraId="35DA92C9" w14:textId="77777777" w:rsidR="00530E80" w:rsidRPr="00D63ACB" w:rsidRDefault="00530E80" w:rsidP="0095501B">
      <w:pPr>
        <w:spacing w:after="0" w:line="240" w:lineRule="auto"/>
        <w:rPr>
          <w:rFonts w:ascii="Arial" w:hAnsi="Arial" w:cs="Arial"/>
        </w:rPr>
      </w:pPr>
    </w:p>
    <w:p w14:paraId="2C98EC02" w14:textId="77777777" w:rsidR="00530E80" w:rsidRPr="00D63ACB" w:rsidRDefault="00530E80" w:rsidP="0095501B">
      <w:pPr>
        <w:spacing w:after="0" w:line="240" w:lineRule="auto"/>
        <w:rPr>
          <w:rFonts w:ascii="Arial" w:hAnsi="Arial" w:cs="Arial"/>
        </w:rPr>
      </w:pPr>
    </w:p>
    <w:p w14:paraId="5FB47E8E" w14:textId="77777777" w:rsidR="00530E80" w:rsidRPr="00D63ACB" w:rsidRDefault="00530E80" w:rsidP="0095501B">
      <w:pPr>
        <w:spacing w:after="0" w:line="240" w:lineRule="auto"/>
        <w:rPr>
          <w:rFonts w:ascii="Arial" w:hAnsi="Arial" w:cs="Arial"/>
        </w:rPr>
      </w:pPr>
    </w:p>
    <w:p w14:paraId="7F81588A" w14:textId="77777777" w:rsidR="00530E80" w:rsidRPr="00D63ACB" w:rsidRDefault="00530E80" w:rsidP="0095501B">
      <w:pPr>
        <w:spacing w:after="0" w:line="240" w:lineRule="auto"/>
        <w:rPr>
          <w:rFonts w:ascii="Arial" w:hAnsi="Arial" w:cs="Arial"/>
        </w:rPr>
      </w:pPr>
    </w:p>
    <w:p w14:paraId="6DFA9371" w14:textId="77777777" w:rsidR="00530E80" w:rsidRPr="00D63ACB" w:rsidRDefault="00530E80" w:rsidP="0095501B">
      <w:pPr>
        <w:spacing w:after="0" w:line="240" w:lineRule="auto"/>
        <w:rPr>
          <w:rFonts w:ascii="Arial" w:hAnsi="Arial" w:cs="Arial"/>
        </w:rPr>
      </w:pPr>
    </w:p>
    <w:p w14:paraId="2B8E2FFB" w14:textId="77777777" w:rsidR="00530E80" w:rsidRPr="00D63ACB" w:rsidRDefault="00530E80" w:rsidP="0095501B">
      <w:pPr>
        <w:spacing w:after="0" w:line="240" w:lineRule="auto"/>
        <w:rPr>
          <w:rFonts w:ascii="Arial" w:hAnsi="Arial" w:cs="Arial"/>
        </w:rPr>
      </w:pPr>
    </w:p>
    <w:p w14:paraId="6CA4A868" w14:textId="77777777" w:rsidR="00530E80" w:rsidRPr="00D63ACB" w:rsidRDefault="00530E80" w:rsidP="0095501B">
      <w:pPr>
        <w:spacing w:after="0" w:line="240" w:lineRule="auto"/>
        <w:rPr>
          <w:rFonts w:ascii="Arial" w:hAnsi="Arial" w:cs="Arial"/>
        </w:rPr>
      </w:pPr>
    </w:p>
    <w:p w14:paraId="1E11614B" w14:textId="77777777" w:rsidR="00530E80" w:rsidRPr="00D63ACB" w:rsidRDefault="00530E80" w:rsidP="0095501B">
      <w:pPr>
        <w:spacing w:after="0" w:line="240" w:lineRule="auto"/>
        <w:rPr>
          <w:rFonts w:ascii="Arial" w:hAnsi="Arial" w:cs="Arial"/>
        </w:rPr>
      </w:pPr>
    </w:p>
    <w:p w14:paraId="45F05F41" w14:textId="77777777" w:rsidR="00530E80" w:rsidRPr="00D63ACB" w:rsidRDefault="00530E80" w:rsidP="0095501B">
      <w:pPr>
        <w:spacing w:after="0" w:line="240" w:lineRule="auto"/>
        <w:rPr>
          <w:rFonts w:ascii="Arial" w:hAnsi="Arial" w:cs="Arial"/>
        </w:rPr>
      </w:pPr>
    </w:p>
    <w:p w14:paraId="5453660A" w14:textId="77777777" w:rsidR="00530E80" w:rsidRPr="00D63ACB" w:rsidRDefault="00530E80" w:rsidP="0095501B">
      <w:pPr>
        <w:spacing w:after="0" w:line="240" w:lineRule="auto"/>
        <w:rPr>
          <w:rFonts w:ascii="Arial" w:hAnsi="Arial" w:cs="Arial"/>
        </w:rPr>
      </w:pPr>
    </w:p>
    <w:p w14:paraId="54BC02D8" w14:textId="77777777" w:rsidR="00530E80" w:rsidRPr="00D63ACB" w:rsidRDefault="00530E80" w:rsidP="0095501B">
      <w:pPr>
        <w:spacing w:after="0" w:line="240" w:lineRule="auto"/>
        <w:rPr>
          <w:rFonts w:ascii="Arial" w:hAnsi="Arial" w:cs="Arial"/>
        </w:rPr>
      </w:pPr>
    </w:p>
    <w:p w14:paraId="029C45C1" w14:textId="77777777" w:rsidR="00530E80" w:rsidRPr="00D63ACB" w:rsidRDefault="00530E80" w:rsidP="0095501B">
      <w:pPr>
        <w:spacing w:after="0" w:line="240" w:lineRule="auto"/>
        <w:rPr>
          <w:rFonts w:ascii="Arial" w:hAnsi="Arial" w:cs="Arial"/>
        </w:rPr>
      </w:pPr>
    </w:p>
    <w:p w14:paraId="3D4FBE42" w14:textId="77777777" w:rsidR="00530E80" w:rsidRPr="00D63ACB" w:rsidRDefault="00530E80" w:rsidP="0095501B">
      <w:pPr>
        <w:spacing w:after="0" w:line="240" w:lineRule="auto"/>
        <w:rPr>
          <w:rFonts w:ascii="Arial" w:hAnsi="Arial" w:cs="Arial"/>
        </w:rPr>
      </w:pPr>
    </w:p>
    <w:p w14:paraId="1C2CF115" w14:textId="77777777" w:rsidR="00530E80" w:rsidRPr="00D63ACB" w:rsidRDefault="00530E80" w:rsidP="0095501B">
      <w:pPr>
        <w:spacing w:after="0" w:line="240" w:lineRule="auto"/>
        <w:rPr>
          <w:rFonts w:ascii="Arial" w:hAnsi="Arial" w:cs="Arial"/>
        </w:rPr>
      </w:pPr>
    </w:p>
    <w:p w14:paraId="15F38661" w14:textId="77777777" w:rsidR="00530E80" w:rsidRPr="00D63ACB" w:rsidRDefault="00530E80" w:rsidP="0095501B">
      <w:pPr>
        <w:spacing w:after="0" w:line="240" w:lineRule="auto"/>
        <w:rPr>
          <w:rFonts w:ascii="Arial" w:hAnsi="Arial" w:cs="Arial"/>
        </w:rPr>
      </w:pPr>
    </w:p>
    <w:p w14:paraId="5F161532" w14:textId="77777777" w:rsidR="00530E80" w:rsidRPr="00D63ACB" w:rsidRDefault="00530E80" w:rsidP="0095501B">
      <w:pPr>
        <w:spacing w:after="0" w:line="240" w:lineRule="auto"/>
        <w:rPr>
          <w:rFonts w:ascii="Arial" w:hAnsi="Arial" w:cs="Arial"/>
        </w:rPr>
      </w:pPr>
    </w:p>
    <w:p w14:paraId="06792526" w14:textId="77777777" w:rsidR="00530E80" w:rsidRPr="00D63ACB" w:rsidRDefault="00530E80" w:rsidP="0095501B">
      <w:pPr>
        <w:spacing w:after="0" w:line="240" w:lineRule="auto"/>
        <w:rPr>
          <w:rFonts w:ascii="Arial" w:hAnsi="Arial" w:cs="Arial"/>
        </w:rPr>
      </w:pPr>
    </w:p>
    <w:p w14:paraId="438901E5" w14:textId="77777777" w:rsidR="00530E80" w:rsidRPr="00D63ACB" w:rsidRDefault="00530E80" w:rsidP="0095501B">
      <w:pPr>
        <w:spacing w:after="0" w:line="240" w:lineRule="auto"/>
        <w:rPr>
          <w:rFonts w:ascii="Arial" w:hAnsi="Arial" w:cs="Arial"/>
        </w:rPr>
      </w:pPr>
    </w:p>
    <w:p w14:paraId="09D92B7F" w14:textId="77777777" w:rsidR="00530E80" w:rsidRPr="00D63ACB" w:rsidRDefault="00530E80" w:rsidP="0095501B">
      <w:pPr>
        <w:spacing w:after="0" w:line="240" w:lineRule="auto"/>
        <w:rPr>
          <w:rFonts w:ascii="Arial" w:hAnsi="Arial" w:cs="Arial"/>
        </w:rPr>
      </w:pPr>
    </w:p>
    <w:p w14:paraId="4D424BF0" w14:textId="77777777" w:rsidR="00530E80" w:rsidRPr="00D63ACB" w:rsidRDefault="00530E80" w:rsidP="0095501B">
      <w:pPr>
        <w:spacing w:after="0" w:line="240" w:lineRule="auto"/>
        <w:rPr>
          <w:rFonts w:ascii="Arial" w:hAnsi="Arial" w:cs="Arial"/>
        </w:rPr>
      </w:pPr>
    </w:p>
    <w:p w14:paraId="6989C340" w14:textId="77777777" w:rsidR="00530E80" w:rsidRPr="00D63ACB" w:rsidRDefault="00530E80" w:rsidP="0095501B">
      <w:pPr>
        <w:spacing w:after="0" w:line="240" w:lineRule="auto"/>
        <w:rPr>
          <w:rFonts w:ascii="Arial" w:hAnsi="Arial" w:cs="Arial"/>
        </w:rPr>
      </w:pPr>
    </w:p>
    <w:p w14:paraId="327BE0E0" w14:textId="77777777" w:rsidR="00530E80" w:rsidRPr="00D63ACB" w:rsidRDefault="00530E80" w:rsidP="0095501B">
      <w:pPr>
        <w:spacing w:after="0" w:line="240" w:lineRule="auto"/>
        <w:rPr>
          <w:rFonts w:ascii="Arial" w:hAnsi="Arial" w:cs="Arial"/>
        </w:rPr>
      </w:pPr>
    </w:p>
    <w:p w14:paraId="479C72C9" w14:textId="77777777" w:rsidR="00530E80" w:rsidRPr="00D63ACB" w:rsidRDefault="00530E80" w:rsidP="0095501B">
      <w:pPr>
        <w:spacing w:after="0" w:line="240" w:lineRule="auto"/>
        <w:rPr>
          <w:rFonts w:ascii="Arial" w:hAnsi="Arial" w:cs="Arial"/>
        </w:rPr>
      </w:pPr>
    </w:p>
    <w:p w14:paraId="7DA6DCF7" w14:textId="77777777" w:rsidR="00530E80" w:rsidRPr="00D63ACB" w:rsidRDefault="00530E80" w:rsidP="0095501B">
      <w:pPr>
        <w:spacing w:after="0" w:line="240" w:lineRule="auto"/>
        <w:rPr>
          <w:rFonts w:ascii="Arial" w:hAnsi="Arial" w:cs="Arial"/>
        </w:rPr>
      </w:pPr>
    </w:p>
    <w:p w14:paraId="04C8A47C" w14:textId="77777777" w:rsidR="00530E80" w:rsidRPr="00D63ACB" w:rsidRDefault="00530E80" w:rsidP="0095501B">
      <w:pPr>
        <w:spacing w:after="0" w:line="240" w:lineRule="auto"/>
        <w:rPr>
          <w:rFonts w:ascii="Arial" w:hAnsi="Arial" w:cs="Arial"/>
        </w:rPr>
      </w:pPr>
    </w:p>
    <w:p w14:paraId="053C520E" w14:textId="77777777" w:rsidR="00530E80" w:rsidRPr="00D63ACB" w:rsidRDefault="00530E80" w:rsidP="0095501B">
      <w:pPr>
        <w:spacing w:after="0" w:line="240" w:lineRule="auto"/>
        <w:rPr>
          <w:rFonts w:ascii="Arial" w:hAnsi="Arial" w:cs="Arial"/>
        </w:rPr>
      </w:pPr>
    </w:p>
    <w:p w14:paraId="6AB627CF" w14:textId="77777777" w:rsidR="00530E80" w:rsidRPr="00D63ACB" w:rsidRDefault="00530E80" w:rsidP="0095501B">
      <w:pPr>
        <w:spacing w:after="0" w:line="240" w:lineRule="auto"/>
        <w:rPr>
          <w:rFonts w:ascii="Arial" w:hAnsi="Arial" w:cs="Arial"/>
        </w:rPr>
      </w:pPr>
    </w:p>
    <w:p w14:paraId="04E0BCB3" w14:textId="77777777" w:rsidR="00530E80" w:rsidRPr="00D63ACB" w:rsidRDefault="00530E80" w:rsidP="0095501B">
      <w:pPr>
        <w:spacing w:after="0" w:line="240" w:lineRule="auto"/>
        <w:rPr>
          <w:rFonts w:ascii="Arial" w:hAnsi="Arial" w:cs="Arial"/>
        </w:rPr>
      </w:pPr>
    </w:p>
    <w:p w14:paraId="26551F09" w14:textId="77777777" w:rsidR="0095501B" w:rsidRPr="00D63ACB" w:rsidRDefault="0095501B" w:rsidP="0095501B">
      <w:pPr>
        <w:spacing w:after="0" w:line="240" w:lineRule="auto"/>
        <w:rPr>
          <w:rFonts w:ascii="Arial" w:hAnsi="Arial" w:cs="Arial"/>
        </w:rPr>
      </w:pPr>
    </w:p>
    <w:p w14:paraId="2A946E78" w14:textId="77777777" w:rsidR="0095501B" w:rsidRPr="00D63ACB" w:rsidRDefault="0095501B" w:rsidP="0095501B">
      <w:pPr>
        <w:pStyle w:val="EmptyCellLayoutStyle"/>
        <w:spacing w:after="0" w:line="240" w:lineRule="auto"/>
        <w:rPr>
          <w:rFonts w:ascii="Arial" w:hAnsi="Arial" w:cs="Arial"/>
        </w:rPr>
      </w:pPr>
    </w:p>
    <w:p w14:paraId="1B5EAF0A" w14:textId="77777777" w:rsidR="0095501B" w:rsidRPr="00D63ACB" w:rsidRDefault="0095501B" w:rsidP="0095501B">
      <w:pPr>
        <w:pStyle w:val="EmptyCellLayoutStyle"/>
        <w:spacing w:after="0" w:line="240" w:lineRule="auto"/>
        <w:rPr>
          <w:rFonts w:ascii="Arial" w:hAnsi="Arial" w:cs="Arial"/>
        </w:rPr>
      </w:pPr>
    </w:p>
    <w:p w14:paraId="55537919" w14:textId="0EA15A95" w:rsidR="000E1258" w:rsidRPr="00D63ACB" w:rsidRDefault="000E1258" w:rsidP="009C46D9">
      <w:pPr>
        <w:pStyle w:val="Heading2"/>
        <w:rPr>
          <w:rFonts w:ascii="Arial" w:hAnsi="Arial" w:cs="Arial"/>
        </w:rPr>
      </w:pPr>
      <w:bookmarkStart w:id="111" w:name="_Appendix:_Run_As"/>
      <w:bookmarkStart w:id="112" w:name="_Ref385872172"/>
      <w:bookmarkStart w:id="113" w:name="_Toc469570590"/>
      <w:bookmarkEnd w:id="111"/>
      <w:r w:rsidRPr="00D63ACB">
        <w:rPr>
          <w:rFonts w:ascii="Arial" w:hAnsi="Arial" w:cs="Arial"/>
          <w:lang w:val="es-ES" w:bidi="es-ES"/>
        </w:rPr>
        <w:t>Apéndice: Perfiles de identificación</w:t>
      </w:r>
      <w:bookmarkEnd w:id="112"/>
      <w:bookmarkEnd w:id="113"/>
    </w:p>
    <w:p w14:paraId="2CD55951" w14:textId="77777777" w:rsidR="000E1258" w:rsidRPr="00D63ACB" w:rsidRDefault="000E1258">
      <w:pPr>
        <w:rPr>
          <w:rFonts w:ascii="Arial" w:hAnsi="Arial" w:cs="Arial"/>
        </w:rPr>
      </w:pPr>
    </w:p>
    <w:tbl>
      <w:tblPr>
        <w:tblW w:w="8560" w:type="dxa"/>
        <w:tblInd w:w="108" w:type="dxa"/>
        <w:tblLook w:val="04A0" w:firstRow="1" w:lastRow="0" w:firstColumn="1" w:lastColumn="0" w:noHBand="0" w:noVBand="1"/>
      </w:tblPr>
      <w:tblGrid>
        <w:gridCol w:w="2546"/>
        <w:gridCol w:w="1483"/>
        <w:gridCol w:w="4531"/>
      </w:tblGrid>
      <w:tr w:rsidR="000E1258" w:rsidRPr="00D63ACB" w14:paraId="2B439BB2" w14:textId="77777777" w:rsidTr="00A41429">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D63ACB" w:rsidRDefault="000E1258" w:rsidP="000E1258">
            <w:pPr>
              <w:jc w:val="center"/>
              <w:rPr>
                <w:rFonts w:ascii="Arial" w:hAnsi="Arial" w:cs="Arial"/>
                <w:b/>
                <w:bCs/>
                <w:color w:val="000000"/>
              </w:rPr>
            </w:pPr>
            <w:r w:rsidRPr="00D63ACB">
              <w:rPr>
                <w:rFonts w:ascii="Arial" w:hAnsi="Arial" w:cs="Arial"/>
                <w:b/>
                <w:color w:val="000000"/>
                <w:lang w:val="es-ES" w:bidi="es-ES"/>
              </w:rPr>
              <w:t>Perfil de ejecución</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D63ACB" w:rsidRDefault="000E1258" w:rsidP="000E1258">
            <w:pPr>
              <w:jc w:val="center"/>
              <w:rPr>
                <w:rFonts w:ascii="Arial" w:hAnsi="Arial" w:cs="Arial"/>
                <w:b/>
                <w:bCs/>
                <w:color w:val="000000"/>
              </w:rPr>
            </w:pPr>
            <w:r w:rsidRPr="00D63ACB">
              <w:rPr>
                <w:rFonts w:ascii="Arial" w:hAnsi="Arial" w:cs="Arial"/>
                <w:b/>
                <w:color w:val="000000"/>
                <w:lang w:val="es-ES" w:bidi="es-ES"/>
              </w:rPr>
              <w:t>Tipo de flujo de trabajo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D63ACB" w:rsidRDefault="000E1258" w:rsidP="000E1258">
            <w:pPr>
              <w:jc w:val="center"/>
              <w:rPr>
                <w:rFonts w:ascii="Arial" w:hAnsi="Arial" w:cs="Arial"/>
                <w:b/>
                <w:bCs/>
                <w:color w:val="000000"/>
              </w:rPr>
            </w:pPr>
            <w:r w:rsidRPr="00D63ACB">
              <w:rPr>
                <w:rFonts w:ascii="Arial" w:hAnsi="Arial" w:cs="Arial"/>
                <w:b/>
                <w:color w:val="000000"/>
                <w:lang w:val="es-ES" w:bidi="es-ES"/>
              </w:rPr>
              <w:t>Flujo de trabajo</w:t>
            </w:r>
          </w:p>
        </w:tc>
      </w:tr>
      <w:tr w:rsidR="00350FD3" w:rsidRPr="00D63ACB" w14:paraId="3013262E"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D63ACB" w:rsidRDefault="00976A3D" w:rsidP="00350FD3">
            <w:pPr>
              <w:rPr>
                <w:rFonts w:ascii="Arial" w:hAnsi="Arial" w:cs="Arial"/>
              </w:rPr>
            </w:pPr>
            <w:r w:rsidRPr="00D63ACB">
              <w:rPr>
                <w:rFonts w:ascii="Arial" w:hAnsi="Arial" w:cs="Arial"/>
                <w:lang w:val="es-ES" w:bidi="es-ES"/>
              </w:rPr>
              <w:t>Perfil de identificación de detección de replicación de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D63ACB" w:rsidRDefault="00350FD3" w:rsidP="00350FD3">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4A0B56F1" w14:textId="3697AED5" w:rsidR="00350FD3" w:rsidRPr="00D63ACB" w:rsidRDefault="00AE7D78" w:rsidP="00350FD3">
            <w:pPr>
              <w:rPr>
                <w:rFonts w:ascii="Arial" w:hAnsi="Arial" w:cs="Arial"/>
              </w:rPr>
            </w:pPr>
            <w:r w:rsidRPr="00D63ACB">
              <w:rPr>
                <w:rFonts w:ascii="Arial" w:hAnsi="Arial" w:cs="Arial"/>
                <w:lang w:val="es-ES" w:bidi="es-ES"/>
              </w:rPr>
              <w:t>Replicación de Microsoft SQL Server 2014: detección de distribuidor</w:t>
            </w:r>
          </w:p>
        </w:tc>
      </w:tr>
      <w:tr w:rsidR="00976A3D" w:rsidRPr="00D63ACB" w14:paraId="7D23ECD1"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D63A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D63ACB" w:rsidRDefault="00976A3D" w:rsidP="00976A3D">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5C9C8EEC" w14:textId="270AF398" w:rsidR="00976A3D" w:rsidRPr="00D63ACB" w:rsidRDefault="00976A3D" w:rsidP="00976A3D">
            <w:pPr>
              <w:rPr>
                <w:rFonts w:ascii="Arial" w:hAnsi="Arial" w:cs="Arial"/>
              </w:rPr>
            </w:pPr>
            <w:r w:rsidRPr="00D63ACB">
              <w:rPr>
                <w:rFonts w:ascii="Arial" w:hAnsi="Arial" w:cs="Arial"/>
                <w:lang w:val="es-ES" w:bidi="es-ES"/>
              </w:rPr>
              <w:t>Replicación de Microsoft SQL Server 2014: Detección del destino de colección de registros de eventos</w:t>
            </w:r>
          </w:p>
        </w:tc>
      </w:tr>
      <w:tr w:rsidR="00976A3D" w:rsidRPr="00D63ACB" w14:paraId="5C04E078"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D63A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D63ACB" w:rsidRDefault="00976A3D" w:rsidP="00976A3D">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02ADAE50" w14:textId="4AA43C18" w:rsidR="00976A3D" w:rsidRPr="00D63ACB" w:rsidRDefault="00976A3D" w:rsidP="00976A3D">
            <w:pPr>
              <w:rPr>
                <w:rFonts w:ascii="Arial" w:hAnsi="Arial" w:cs="Arial"/>
              </w:rPr>
            </w:pPr>
            <w:r w:rsidRPr="00D63ACB">
              <w:rPr>
                <w:rFonts w:ascii="Arial" w:hAnsi="Arial" w:cs="Arial"/>
                <w:lang w:val="es-ES" w:bidi="es-ES"/>
              </w:rPr>
              <w:t>Replicación de Microsoft SQL Server 2014: Detección del servidor de administración del destino de colección de registros de eventos</w:t>
            </w:r>
          </w:p>
        </w:tc>
      </w:tr>
      <w:tr w:rsidR="00976A3D" w:rsidRPr="00D63ACB" w14:paraId="738E70E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D63A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D63ACB" w:rsidRDefault="00976A3D" w:rsidP="00976A3D">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F3230FE" w14:textId="02EA473C" w:rsidR="00976A3D" w:rsidRPr="00D63ACB" w:rsidRDefault="00976A3D" w:rsidP="00976A3D">
            <w:pPr>
              <w:rPr>
                <w:rFonts w:ascii="Arial" w:hAnsi="Arial" w:cs="Arial"/>
              </w:rPr>
            </w:pPr>
            <w:r w:rsidRPr="00D63ACB">
              <w:rPr>
                <w:rFonts w:ascii="Arial" w:hAnsi="Arial" w:cs="Arial"/>
                <w:lang w:val="es-ES" w:bidi="es-ES"/>
              </w:rPr>
              <w:t>Replicación de Microsoft SQL Server 2014: detección de publicación</w:t>
            </w:r>
          </w:p>
        </w:tc>
      </w:tr>
      <w:tr w:rsidR="00976A3D" w:rsidRPr="00D63ACB" w14:paraId="57F2182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D63A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D63ACB" w:rsidRDefault="00976A3D" w:rsidP="00976A3D">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48BB63D7" w14:textId="6222CC0B" w:rsidR="00976A3D" w:rsidRPr="00D63ACB" w:rsidRDefault="00976A3D" w:rsidP="00976A3D">
            <w:pPr>
              <w:rPr>
                <w:rFonts w:ascii="Arial" w:hAnsi="Arial" w:cs="Arial"/>
              </w:rPr>
            </w:pPr>
            <w:r w:rsidRPr="00D63ACB">
              <w:rPr>
                <w:rFonts w:ascii="Arial" w:hAnsi="Arial" w:cs="Arial"/>
                <w:lang w:val="es-ES" w:bidi="es-ES"/>
              </w:rPr>
              <w:t>Replicación de Microsoft SQL Server 2014: detección de publicador</w:t>
            </w:r>
          </w:p>
        </w:tc>
      </w:tr>
      <w:tr w:rsidR="00976A3D" w:rsidRPr="00D63ACB" w14:paraId="644CE26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D63A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D63ACB" w:rsidRDefault="00976A3D" w:rsidP="00976A3D">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A554535" w14:textId="0C04C6B5" w:rsidR="00976A3D" w:rsidRPr="00D63ACB" w:rsidRDefault="00976A3D" w:rsidP="00976A3D">
            <w:pPr>
              <w:rPr>
                <w:rFonts w:ascii="Arial" w:hAnsi="Arial" w:cs="Arial"/>
              </w:rPr>
            </w:pPr>
            <w:r w:rsidRPr="00D63ACB">
              <w:rPr>
                <w:rFonts w:ascii="Arial" w:hAnsi="Arial" w:cs="Arial"/>
                <w:lang w:val="es-ES" w:bidi="es-ES"/>
              </w:rPr>
              <w:t>Replicación de Microsoft SQL Server 2014: detección de la replicación de SQL Server 2014 (propagar)</w:t>
            </w:r>
          </w:p>
        </w:tc>
      </w:tr>
      <w:tr w:rsidR="00976A3D" w:rsidRPr="00D63ACB" w14:paraId="358AD3F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D63A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D63ACB" w:rsidRDefault="00976A3D" w:rsidP="00976A3D">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13B22D91" w14:textId="0FF55B51" w:rsidR="00976A3D" w:rsidRPr="00D63ACB" w:rsidRDefault="00976A3D" w:rsidP="00976A3D">
            <w:pPr>
              <w:rPr>
                <w:rFonts w:ascii="Arial" w:hAnsi="Arial" w:cs="Arial"/>
              </w:rPr>
            </w:pPr>
            <w:r w:rsidRPr="00D63ACB">
              <w:rPr>
                <w:rFonts w:ascii="Arial" w:hAnsi="Arial" w:cs="Arial"/>
                <w:lang w:val="es-ES" w:bidi="es-ES"/>
              </w:rPr>
              <w:t>Replicación de Microsoft SQL Server 2014: detección de suscriptor</w:t>
            </w:r>
          </w:p>
        </w:tc>
      </w:tr>
      <w:tr w:rsidR="00976A3D" w:rsidRPr="00D63ACB" w14:paraId="1773596F"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D63AC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D63ACB" w:rsidRDefault="00976A3D" w:rsidP="00976A3D">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5C2BCD64" w14:textId="7E2472AD" w:rsidR="00976A3D" w:rsidRPr="00D63ACB" w:rsidRDefault="00976A3D" w:rsidP="00976A3D">
            <w:pPr>
              <w:rPr>
                <w:rFonts w:ascii="Arial" w:hAnsi="Arial" w:cs="Arial"/>
              </w:rPr>
            </w:pPr>
            <w:r w:rsidRPr="00D63ACB">
              <w:rPr>
                <w:rFonts w:ascii="Arial" w:hAnsi="Arial" w:cs="Arial"/>
                <w:lang w:val="es-ES" w:bidi="es-ES"/>
              </w:rPr>
              <w:t>Replicación de Microsoft SQL Server 2014: detección de suscripción</w:t>
            </w:r>
          </w:p>
        </w:tc>
      </w:tr>
      <w:tr w:rsidR="00984A03" w:rsidRPr="00D63ACB" w14:paraId="39457F5B" w14:textId="77777777" w:rsidTr="00A41429">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D63ACB" w:rsidRDefault="00984A03" w:rsidP="00984A03">
            <w:pPr>
              <w:rPr>
                <w:rFonts w:ascii="Arial" w:hAnsi="Arial" w:cs="Arial"/>
              </w:rPr>
            </w:pPr>
            <w:r w:rsidRPr="00D63ACB">
              <w:rPr>
                <w:rFonts w:ascii="Arial" w:hAnsi="Arial" w:cs="Arial"/>
                <w:lang w:val="es-ES" w:bidi="es-ES"/>
              </w:rPr>
              <w:t>Disponibilidad del distribuidor de replicación de Microsoft SQL Server desde el perfil de identificación de supervisión de suscriptor</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D63ACB" w:rsidRDefault="00984A03"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D63ACB" w:rsidRDefault="00984A03" w:rsidP="00984A03">
            <w:pPr>
              <w:rPr>
                <w:rFonts w:ascii="Arial" w:hAnsi="Arial" w:cs="Arial"/>
              </w:rPr>
            </w:pPr>
            <w:r w:rsidRPr="00D63ACB">
              <w:rPr>
                <w:rFonts w:ascii="Arial" w:hAnsi="Arial" w:cs="Arial"/>
                <w:lang w:val="es-ES" w:bidi="es-ES"/>
              </w:rPr>
              <w:t>Disponibilidad de la base de datos de distribución desde un suscriptor.</w:t>
            </w:r>
          </w:p>
        </w:tc>
      </w:tr>
      <w:tr w:rsidR="00C3228D" w:rsidRPr="00D63ACB" w14:paraId="1FA93331"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4E7928C3" w14:textId="137DEA57" w:rsidR="00C3228D" w:rsidRPr="00D63ACB" w:rsidRDefault="00C3228D" w:rsidP="00984A03">
            <w:pPr>
              <w:rPr>
                <w:rFonts w:ascii="Arial" w:hAnsi="Arial" w:cs="Arial"/>
              </w:rPr>
            </w:pPr>
            <w:r w:rsidRPr="00D63ACB">
              <w:rPr>
                <w:rFonts w:ascii="Arial" w:hAnsi="Arial" w:cs="Arial"/>
                <w:lang w:val="es-ES" w:bidi="es-ES"/>
              </w:rPr>
              <w:t xml:space="preserve">Perfil de identificación de detección de SDK de SCOM de replicación de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191D92AA" w14:textId="3F061D13" w:rsidR="00C3228D" w:rsidRPr="00D63ACB" w:rsidRDefault="00C3228D" w:rsidP="00984A03">
            <w:pPr>
              <w:rPr>
                <w:rFonts w:ascii="Arial" w:hAnsi="Arial" w:cs="Arial"/>
              </w:rPr>
            </w:pPr>
            <w:r w:rsidRPr="00D63ACB">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1E9044B9" w14:textId="1A0BBF9B" w:rsidR="00C3228D" w:rsidRPr="00D63ACB" w:rsidRDefault="00C71069">
            <w:pPr>
              <w:rPr>
                <w:rFonts w:ascii="Arial" w:hAnsi="Arial" w:cs="Arial"/>
              </w:rPr>
            </w:pPr>
            <w:r w:rsidRPr="00D63ACB">
              <w:rPr>
                <w:rFonts w:ascii="Arial" w:hAnsi="Arial" w:cs="Arial"/>
                <w:lang w:val="es-ES" w:bidi="es-ES"/>
              </w:rPr>
              <w:t>Detección de estado de base de datos de replicación de Microsoft SQL Server</w:t>
            </w:r>
          </w:p>
        </w:tc>
      </w:tr>
      <w:tr w:rsidR="00C3228D" w:rsidRPr="00D63ACB" w14:paraId="69163D1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2E9F4303" w:rsidR="00C3228D" w:rsidRPr="00D63ACB" w:rsidRDefault="00C3228D"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3228D" w:rsidRPr="00D63ACB" w:rsidRDefault="00C3228D"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C3228D" w:rsidRPr="00D63ACB" w:rsidRDefault="00C3228D" w:rsidP="00984A03">
            <w:pPr>
              <w:rPr>
                <w:rFonts w:ascii="Arial" w:hAnsi="Arial" w:cs="Arial"/>
              </w:rPr>
            </w:pPr>
            <w:r w:rsidRPr="00D63ACB">
              <w:rPr>
                <w:rFonts w:ascii="Arial" w:hAnsi="Arial" w:cs="Arial"/>
                <w:lang w:val="es-ES" w:bidi="es-ES"/>
              </w:rPr>
              <w:t>Todos los publicadores detectados para el distribuidor</w:t>
            </w:r>
          </w:p>
        </w:tc>
      </w:tr>
      <w:tr w:rsidR="00B13921" w:rsidRPr="00D63ACB" w14:paraId="0D3B2F20" w14:textId="77777777" w:rsidTr="004C0B7A">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B13921" w:rsidRPr="00D63ACB" w:rsidRDefault="00B13921" w:rsidP="00984A03">
            <w:pPr>
              <w:rPr>
                <w:rFonts w:ascii="Arial" w:hAnsi="Arial" w:cs="Arial"/>
              </w:rPr>
            </w:pPr>
            <w:r w:rsidRPr="00D63ACB">
              <w:rPr>
                <w:rFonts w:ascii="Arial" w:hAnsi="Arial" w:cs="Arial"/>
                <w:lang w:val="es-ES" w:bidi="es-ES"/>
              </w:rPr>
              <w:t>Perfil de identificación de supervisión de replicación de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B13921" w:rsidRPr="00D63ACB" w:rsidRDefault="00B13921" w:rsidP="00984A03">
            <w:pPr>
              <w:rPr>
                <w:rFonts w:ascii="Arial" w:hAnsi="Arial" w:cs="Arial"/>
              </w:rPr>
            </w:pPr>
            <w:r w:rsidRPr="00D63ACB">
              <w:rPr>
                <w:rFonts w:ascii="Arial" w:hAnsi="Arial" w:cs="Arial"/>
                <w:lang w:val="es-ES" w:bidi="es-ES"/>
              </w:rPr>
              <w:t>Estado de los agentes de distribución (agregado para todas las publicaciones)</w:t>
            </w:r>
          </w:p>
        </w:tc>
      </w:tr>
      <w:tr w:rsidR="00B13921" w:rsidRPr="00D63ACB" w14:paraId="7DF88679" w14:textId="77777777" w:rsidTr="004C0B7A">
        <w:trPr>
          <w:trHeight w:val="300"/>
        </w:trPr>
        <w:tc>
          <w:tcPr>
            <w:tcW w:w="2546" w:type="dxa"/>
            <w:vMerge/>
            <w:tcBorders>
              <w:left w:val="single" w:sz="8" w:space="0" w:color="696969"/>
              <w:right w:val="single" w:sz="8" w:space="0" w:color="696969"/>
            </w:tcBorders>
            <w:shd w:val="clear" w:color="auto" w:fill="auto"/>
          </w:tcPr>
          <w:p w14:paraId="328B866A" w14:textId="77777777" w:rsidR="00B13921" w:rsidRPr="00D63ACB" w:rsidRDefault="00B13921"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B13921" w:rsidRPr="00D63ACB" w:rsidRDefault="00B13921" w:rsidP="00AE7D78">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B13921" w:rsidRPr="00D63ACB" w:rsidRDefault="00B13921" w:rsidP="00AE7D78">
            <w:pPr>
              <w:rPr>
                <w:rFonts w:ascii="Arial" w:hAnsi="Arial" w:cs="Arial"/>
              </w:rPr>
            </w:pPr>
            <w:r w:rsidRPr="00D63ACB">
              <w:rPr>
                <w:rFonts w:ascii="Arial" w:hAnsi="Arial" w:cs="Arial"/>
                <w:lang w:val="es-ES" w:bidi="es-ES"/>
              </w:rPr>
              <w:t>Disponibilidad de la base de datos de distribución.</w:t>
            </w:r>
          </w:p>
        </w:tc>
      </w:tr>
      <w:tr w:rsidR="00B13921" w:rsidRPr="00D63ACB" w14:paraId="79323992" w14:textId="77777777" w:rsidTr="004C0B7A">
        <w:trPr>
          <w:trHeight w:val="300"/>
        </w:trPr>
        <w:tc>
          <w:tcPr>
            <w:tcW w:w="2546" w:type="dxa"/>
            <w:vMerge/>
            <w:tcBorders>
              <w:left w:val="single" w:sz="8" w:space="0" w:color="696969"/>
              <w:right w:val="single" w:sz="8" w:space="0" w:color="696969"/>
            </w:tcBorders>
            <w:shd w:val="clear" w:color="auto" w:fill="auto"/>
          </w:tcPr>
          <w:p w14:paraId="424BCE5C" w14:textId="77777777" w:rsidR="00B13921" w:rsidRPr="00D63ACB" w:rsidRDefault="00B13921"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B13921" w:rsidRPr="00D63ACB" w:rsidRDefault="00B13921" w:rsidP="00AE7D78">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B13921" w:rsidRPr="00D63ACB" w:rsidRDefault="00B13921" w:rsidP="00AE7D78">
            <w:pPr>
              <w:rPr>
                <w:rFonts w:ascii="Arial" w:hAnsi="Arial" w:cs="Arial"/>
              </w:rPr>
            </w:pPr>
            <w:r w:rsidRPr="00D63ACB">
              <w:rPr>
                <w:rFonts w:ascii="Arial" w:hAnsi="Arial" w:cs="Arial"/>
                <w:lang w:val="es-ES" w:bidi="es-ES"/>
              </w:rPr>
              <w:t>Comandos pendientes en el distribuidor</w:t>
            </w:r>
          </w:p>
        </w:tc>
      </w:tr>
      <w:tr w:rsidR="00B13921" w:rsidRPr="00D63ACB" w14:paraId="1234F0A4" w14:textId="77777777" w:rsidTr="004C0B7A">
        <w:trPr>
          <w:trHeight w:val="300"/>
        </w:trPr>
        <w:tc>
          <w:tcPr>
            <w:tcW w:w="2546" w:type="dxa"/>
            <w:vMerge/>
            <w:tcBorders>
              <w:left w:val="single" w:sz="8" w:space="0" w:color="696969"/>
              <w:right w:val="single" w:sz="8" w:space="0" w:color="696969"/>
            </w:tcBorders>
            <w:shd w:val="clear" w:color="auto" w:fill="auto"/>
          </w:tcPr>
          <w:p w14:paraId="1AD8D0F2" w14:textId="77777777" w:rsidR="00B13921" w:rsidRPr="00D63ACB" w:rsidRDefault="00B13921"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B13921" w:rsidRPr="00D63ACB" w:rsidRDefault="00B13921" w:rsidP="00AE7D78">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B13921" w:rsidRPr="00D63ACB" w:rsidRDefault="00B13921" w:rsidP="00AE7D78">
            <w:pPr>
              <w:rPr>
                <w:rFonts w:ascii="Arial" w:hAnsi="Arial" w:cs="Arial"/>
              </w:rPr>
            </w:pPr>
            <w:r w:rsidRPr="00D63ACB">
              <w:rPr>
                <w:rFonts w:ascii="Arial" w:hAnsi="Arial" w:cs="Arial"/>
                <w:lang w:val="es-ES" w:bidi="es-ES"/>
              </w:rPr>
              <w:t>Estado del agente de registro del LOG de replicación para el distribuidor (agregado para todas las publicaciones)</w:t>
            </w:r>
          </w:p>
        </w:tc>
      </w:tr>
      <w:tr w:rsidR="00B13921" w:rsidRPr="00D63ACB" w14:paraId="2861BC2D" w14:textId="77777777" w:rsidTr="004C0B7A">
        <w:trPr>
          <w:trHeight w:val="300"/>
        </w:trPr>
        <w:tc>
          <w:tcPr>
            <w:tcW w:w="2546" w:type="dxa"/>
            <w:vMerge/>
            <w:tcBorders>
              <w:left w:val="single" w:sz="8" w:space="0" w:color="696969"/>
              <w:right w:val="single" w:sz="8" w:space="0" w:color="696969"/>
            </w:tcBorders>
            <w:shd w:val="clear" w:color="auto" w:fill="auto"/>
          </w:tcPr>
          <w:p w14:paraId="049A5249" w14:textId="77777777" w:rsidR="00B13921" w:rsidRPr="00D63ACB" w:rsidRDefault="00B13921"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B13921" w:rsidRPr="00D63ACB" w:rsidRDefault="00B13921" w:rsidP="00AE7D78">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B13921" w:rsidRPr="00D63ACB" w:rsidRDefault="00B13921" w:rsidP="00AE7D78">
            <w:pPr>
              <w:rPr>
                <w:rFonts w:ascii="Arial" w:hAnsi="Arial" w:cs="Arial"/>
              </w:rPr>
            </w:pPr>
            <w:r w:rsidRPr="00D63ACB">
              <w:rPr>
                <w:rFonts w:ascii="Arial" w:hAnsi="Arial" w:cs="Arial"/>
                <w:lang w:val="es-ES" w:bidi="es-ES"/>
              </w:rPr>
              <w:t>Estado del agente de mezcla de replicación para el distribuidor (agregado para todas las suscripciones)</w:t>
            </w:r>
          </w:p>
        </w:tc>
      </w:tr>
      <w:tr w:rsidR="00B13921" w:rsidRPr="00D63ACB" w14:paraId="33FD264A" w14:textId="77777777" w:rsidTr="004C0B7A">
        <w:trPr>
          <w:trHeight w:val="300"/>
        </w:trPr>
        <w:tc>
          <w:tcPr>
            <w:tcW w:w="2546" w:type="dxa"/>
            <w:vMerge/>
            <w:tcBorders>
              <w:left w:val="single" w:sz="8" w:space="0" w:color="696969"/>
              <w:right w:val="single" w:sz="8" w:space="0" w:color="696969"/>
            </w:tcBorders>
            <w:shd w:val="clear" w:color="auto" w:fill="auto"/>
          </w:tcPr>
          <w:p w14:paraId="549B7DD9"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B13921" w:rsidRPr="00D63ACB" w:rsidRDefault="00B13921" w:rsidP="00984A03">
            <w:pPr>
              <w:rPr>
                <w:rFonts w:ascii="Arial" w:hAnsi="Arial" w:cs="Arial"/>
              </w:rPr>
            </w:pPr>
            <w:r w:rsidRPr="00D63ACB">
              <w:rPr>
                <w:rFonts w:ascii="Arial" w:hAnsi="Arial" w:cs="Arial"/>
                <w:lang w:val="es-ES" w:bidi="es-ES"/>
              </w:rPr>
              <w:t>Porcentaje de suscripciones desactivadas</w:t>
            </w:r>
          </w:p>
        </w:tc>
      </w:tr>
      <w:tr w:rsidR="00B13921" w:rsidRPr="00D63ACB" w14:paraId="7A05C132" w14:textId="77777777" w:rsidTr="004C0B7A">
        <w:trPr>
          <w:trHeight w:val="300"/>
        </w:trPr>
        <w:tc>
          <w:tcPr>
            <w:tcW w:w="2546" w:type="dxa"/>
            <w:vMerge/>
            <w:tcBorders>
              <w:left w:val="single" w:sz="8" w:space="0" w:color="696969"/>
              <w:right w:val="single" w:sz="8" w:space="0" w:color="696969"/>
            </w:tcBorders>
            <w:shd w:val="clear" w:color="auto" w:fill="auto"/>
          </w:tcPr>
          <w:p w14:paraId="306A8379"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B13921" w:rsidRPr="00D63ACB" w:rsidRDefault="00B13921" w:rsidP="00984A03">
            <w:pPr>
              <w:rPr>
                <w:rFonts w:ascii="Arial" w:hAnsi="Arial" w:cs="Arial"/>
              </w:rPr>
            </w:pPr>
            <w:r w:rsidRPr="00D63ACB">
              <w:rPr>
                <w:rFonts w:ascii="Arial" w:hAnsi="Arial" w:cs="Arial"/>
                <w:lang w:val="es-ES" w:bidi="es-ES"/>
              </w:rPr>
              <w:t>Porcentaje de suscripciones caducadas</w:t>
            </w:r>
          </w:p>
        </w:tc>
      </w:tr>
      <w:tr w:rsidR="00B13921" w:rsidRPr="00D63ACB" w14:paraId="304FF44A" w14:textId="77777777" w:rsidTr="004C0B7A">
        <w:trPr>
          <w:trHeight w:val="300"/>
        </w:trPr>
        <w:tc>
          <w:tcPr>
            <w:tcW w:w="2546" w:type="dxa"/>
            <w:vMerge/>
            <w:tcBorders>
              <w:left w:val="single" w:sz="8" w:space="0" w:color="696969"/>
              <w:right w:val="single" w:sz="8" w:space="0" w:color="696969"/>
            </w:tcBorders>
            <w:shd w:val="clear" w:color="auto" w:fill="auto"/>
          </w:tcPr>
          <w:p w14:paraId="16D79E43"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B13921" w:rsidRPr="00D63ACB" w:rsidRDefault="00B13921" w:rsidP="00984A03">
            <w:pPr>
              <w:rPr>
                <w:rFonts w:ascii="Arial" w:hAnsi="Arial" w:cs="Arial"/>
              </w:rPr>
            </w:pPr>
            <w:r w:rsidRPr="00D63ACB">
              <w:rPr>
                <w:rFonts w:ascii="Arial" w:hAnsi="Arial" w:cs="Arial"/>
                <w:lang w:val="es-ES" w:bidi="es-ES"/>
              </w:rPr>
              <w:t>Espacio disponible para instantáneas de publicación</w:t>
            </w:r>
          </w:p>
        </w:tc>
      </w:tr>
      <w:tr w:rsidR="00B13921" w:rsidRPr="00D63ACB" w14:paraId="23B36993" w14:textId="77777777" w:rsidTr="004C0B7A">
        <w:trPr>
          <w:trHeight w:val="300"/>
        </w:trPr>
        <w:tc>
          <w:tcPr>
            <w:tcW w:w="2546" w:type="dxa"/>
            <w:vMerge/>
            <w:tcBorders>
              <w:left w:val="single" w:sz="8" w:space="0" w:color="696969"/>
              <w:right w:val="single" w:sz="8" w:space="0" w:color="696969"/>
            </w:tcBorders>
            <w:shd w:val="clear" w:color="auto" w:fill="auto"/>
          </w:tcPr>
          <w:p w14:paraId="065B8E35"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B13921" w:rsidRPr="00D63ACB" w:rsidRDefault="00B13921" w:rsidP="00984A03">
            <w:pPr>
              <w:rPr>
                <w:rFonts w:ascii="Arial" w:hAnsi="Arial" w:cs="Arial"/>
              </w:rPr>
            </w:pPr>
            <w:r w:rsidRPr="00D63ACB">
              <w:rPr>
                <w:rFonts w:ascii="Arial" w:hAnsi="Arial" w:cs="Arial"/>
                <w:lang w:val="es-ES" w:bidi="es-ES"/>
              </w:rPr>
              <w:t>Estado del Agente de lectura de cola de replicación para el distribuidor (agregado para todas las publicaciones)</w:t>
            </w:r>
          </w:p>
        </w:tc>
      </w:tr>
      <w:tr w:rsidR="00B13921" w:rsidRPr="00D63ACB" w14:paraId="57C6CA6F" w14:textId="77777777" w:rsidTr="004C0B7A">
        <w:trPr>
          <w:trHeight w:val="300"/>
        </w:trPr>
        <w:tc>
          <w:tcPr>
            <w:tcW w:w="2546" w:type="dxa"/>
            <w:vMerge/>
            <w:tcBorders>
              <w:left w:val="single" w:sz="8" w:space="0" w:color="696969"/>
              <w:right w:val="single" w:sz="8" w:space="0" w:color="696969"/>
            </w:tcBorders>
            <w:shd w:val="clear" w:color="auto" w:fill="auto"/>
          </w:tcPr>
          <w:p w14:paraId="34E60322"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B13921" w:rsidRPr="00D63ACB" w:rsidRDefault="00B13921" w:rsidP="00984A03">
            <w:pPr>
              <w:rPr>
                <w:rFonts w:ascii="Arial" w:hAnsi="Arial" w:cs="Arial"/>
              </w:rPr>
            </w:pPr>
            <w:r w:rsidRPr="00D63ACB">
              <w:rPr>
                <w:rFonts w:ascii="Arial" w:hAnsi="Arial" w:cs="Arial"/>
                <w:lang w:val="es-ES" w:bidi="es-ES"/>
              </w:rPr>
              <w:t>Los agentes de replicación han producido un error en el distribuidor.</w:t>
            </w:r>
          </w:p>
        </w:tc>
      </w:tr>
      <w:tr w:rsidR="00B13921" w:rsidRPr="00D63ACB" w14:paraId="5201C441" w14:textId="77777777" w:rsidTr="004C0B7A">
        <w:trPr>
          <w:trHeight w:val="300"/>
        </w:trPr>
        <w:tc>
          <w:tcPr>
            <w:tcW w:w="2546" w:type="dxa"/>
            <w:vMerge/>
            <w:tcBorders>
              <w:left w:val="single" w:sz="8" w:space="0" w:color="696969"/>
              <w:right w:val="single" w:sz="8" w:space="0" w:color="696969"/>
            </w:tcBorders>
            <w:shd w:val="clear" w:color="auto" w:fill="auto"/>
          </w:tcPr>
          <w:p w14:paraId="0050DF71"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B13921" w:rsidRPr="00D63ACB" w:rsidRDefault="00B13921" w:rsidP="00984A03">
            <w:pPr>
              <w:rPr>
                <w:rFonts w:ascii="Arial" w:hAnsi="Arial" w:cs="Arial"/>
              </w:rPr>
            </w:pPr>
            <w:r w:rsidRPr="00D63ACB">
              <w:rPr>
                <w:rFonts w:ascii="Arial" w:hAnsi="Arial" w:cs="Arial"/>
                <w:lang w:val="es-ES" w:bidi="es-ES"/>
              </w:rPr>
              <w:t>Uno o varios agentes de replicación están reintentándolo en el distribuidor.</w:t>
            </w:r>
          </w:p>
        </w:tc>
      </w:tr>
      <w:tr w:rsidR="00B13921" w:rsidRPr="00D63ACB" w14:paraId="18CD5F65" w14:textId="77777777" w:rsidTr="004C0B7A">
        <w:trPr>
          <w:trHeight w:val="300"/>
        </w:trPr>
        <w:tc>
          <w:tcPr>
            <w:tcW w:w="2546" w:type="dxa"/>
            <w:vMerge/>
            <w:tcBorders>
              <w:left w:val="single" w:sz="8" w:space="0" w:color="696969"/>
              <w:right w:val="single" w:sz="8" w:space="0" w:color="696969"/>
            </w:tcBorders>
            <w:shd w:val="clear" w:color="auto" w:fill="auto"/>
          </w:tcPr>
          <w:p w14:paraId="28D2C96E"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B13921" w:rsidRPr="00D63ACB" w:rsidRDefault="00B13921" w:rsidP="00984A03">
            <w:pPr>
              <w:rPr>
                <w:rFonts w:ascii="Arial" w:hAnsi="Arial" w:cs="Arial"/>
              </w:rPr>
            </w:pPr>
            <w:r w:rsidRPr="00D63ACB">
              <w:rPr>
                <w:rFonts w:ascii="Arial" w:hAnsi="Arial" w:cs="Arial"/>
                <w:lang w:val="es-ES" w:bidi="es-ES"/>
              </w:rPr>
              <w:t>Tiempo de ejecución diaria total del agente de replicación.</w:t>
            </w:r>
          </w:p>
        </w:tc>
      </w:tr>
      <w:tr w:rsidR="00B13921" w:rsidRPr="00D63ACB" w14:paraId="26A8BD34" w14:textId="77777777" w:rsidTr="004C0B7A">
        <w:trPr>
          <w:trHeight w:val="300"/>
        </w:trPr>
        <w:tc>
          <w:tcPr>
            <w:tcW w:w="2546" w:type="dxa"/>
            <w:vMerge/>
            <w:tcBorders>
              <w:left w:val="single" w:sz="8" w:space="0" w:color="696969"/>
              <w:right w:val="single" w:sz="8" w:space="0" w:color="696969"/>
            </w:tcBorders>
            <w:shd w:val="clear" w:color="auto" w:fill="auto"/>
          </w:tcPr>
          <w:p w14:paraId="19D15D84"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B13921" w:rsidRPr="00D63ACB" w:rsidRDefault="00B13921" w:rsidP="00984A03">
            <w:pPr>
              <w:rPr>
                <w:rFonts w:ascii="Arial" w:hAnsi="Arial" w:cs="Arial"/>
              </w:rPr>
            </w:pPr>
            <w:r w:rsidRPr="00D63ACB">
              <w:rPr>
                <w:rFonts w:ascii="Arial" w:hAnsi="Arial" w:cs="Arial"/>
                <w:lang w:val="es-ES" w:bidi="es-ES"/>
              </w:rPr>
              <w:t>Estado del agente de instantáneas de replicación para el distribuidor (agregado para todas las publicaciones)</w:t>
            </w:r>
          </w:p>
        </w:tc>
      </w:tr>
      <w:tr w:rsidR="00B13921" w:rsidRPr="00D63ACB" w14:paraId="74FAE7DA" w14:textId="77777777" w:rsidTr="004C0B7A">
        <w:trPr>
          <w:trHeight w:val="300"/>
        </w:trPr>
        <w:tc>
          <w:tcPr>
            <w:tcW w:w="2546" w:type="dxa"/>
            <w:vMerge/>
            <w:tcBorders>
              <w:left w:val="single" w:sz="8" w:space="0" w:color="696969"/>
              <w:right w:val="single" w:sz="8" w:space="0" w:color="696969"/>
            </w:tcBorders>
            <w:shd w:val="clear" w:color="auto" w:fill="auto"/>
          </w:tcPr>
          <w:p w14:paraId="63D31006"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B13921" w:rsidRPr="00D63ACB" w:rsidRDefault="00B13921" w:rsidP="001A215E">
            <w:pPr>
              <w:rPr>
                <w:rFonts w:ascii="Arial" w:hAnsi="Arial" w:cs="Arial"/>
              </w:rPr>
            </w:pPr>
            <w:r w:rsidRPr="00D63ACB">
              <w:rPr>
                <w:rFonts w:ascii="Arial" w:hAnsi="Arial" w:cs="Arial"/>
                <w:lang w:val="es-ES" w:bidi="es-ES"/>
              </w:rPr>
              <w:t>Estado del Agente SQL Server para el distribuidor</w:t>
            </w:r>
          </w:p>
        </w:tc>
      </w:tr>
      <w:tr w:rsidR="00B13921" w:rsidRPr="00D63ACB" w14:paraId="0F2942C4" w14:textId="77777777" w:rsidTr="004C0B7A">
        <w:trPr>
          <w:trHeight w:val="300"/>
        </w:trPr>
        <w:tc>
          <w:tcPr>
            <w:tcW w:w="2546" w:type="dxa"/>
            <w:vMerge/>
            <w:tcBorders>
              <w:left w:val="single" w:sz="8" w:space="0" w:color="696969"/>
              <w:right w:val="single" w:sz="8" w:space="0" w:color="696969"/>
            </w:tcBorders>
            <w:shd w:val="clear" w:color="auto" w:fill="auto"/>
          </w:tcPr>
          <w:p w14:paraId="76E4AA2E"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B13921" w:rsidRPr="00D63ACB" w:rsidRDefault="00B13921" w:rsidP="001A215E">
            <w:pPr>
              <w:rPr>
                <w:rFonts w:ascii="Arial" w:hAnsi="Arial" w:cs="Arial"/>
              </w:rPr>
            </w:pPr>
            <w:r w:rsidRPr="00D63ACB">
              <w:rPr>
                <w:rFonts w:ascii="Arial" w:hAnsi="Arial" w:cs="Arial"/>
                <w:lang w:val="es-ES" w:bidi="es-ES"/>
              </w:rPr>
              <w:t>Suscripciones no sincronizadas en el distribuidor</w:t>
            </w:r>
          </w:p>
        </w:tc>
      </w:tr>
      <w:tr w:rsidR="00B13921" w:rsidRPr="00D63ACB" w14:paraId="7F130FEB" w14:textId="77777777" w:rsidTr="004C0B7A">
        <w:trPr>
          <w:trHeight w:val="300"/>
        </w:trPr>
        <w:tc>
          <w:tcPr>
            <w:tcW w:w="2546" w:type="dxa"/>
            <w:vMerge/>
            <w:tcBorders>
              <w:left w:val="single" w:sz="8" w:space="0" w:color="696969"/>
              <w:right w:val="single" w:sz="8" w:space="0" w:color="696969"/>
            </w:tcBorders>
            <w:shd w:val="clear" w:color="auto" w:fill="auto"/>
          </w:tcPr>
          <w:p w14:paraId="3D1B2F04"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B13921" w:rsidRPr="00D63ACB" w:rsidRDefault="00B13921" w:rsidP="001A215E">
            <w:pPr>
              <w:rPr>
                <w:rFonts w:ascii="Arial" w:hAnsi="Arial" w:cs="Arial"/>
              </w:rPr>
            </w:pPr>
            <w:r w:rsidRPr="00D63ACB">
              <w:rPr>
                <w:rFonts w:ascii="Arial" w:hAnsi="Arial" w:cs="Arial"/>
                <w:lang w:val="es-ES" w:bidi="es-ES"/>
              </w:rPr>
              <w:t>Estado del agente de registro del LOG de replicación para la publicación</w:t>
            </w:r>
          </w:p>
        </w:tc>
      </w:tr>
      <w:tr w:rsidR="00B13921" w:rsidRPr="00D63ACB" w14:paraId="133E71DD" w14:textId="77777777" w:rsidTr="004C0B7A">
        <w:trPr>
          <w:trHeight w:val="300"/>
        </w:trPr>
        <w:tc>
          <w:tcPr>
            <w:tcW w:w="2546" w:type="dxa"/>
            <w:vMerge/>
            <w:tcBorders>
              <w:left w:val="single" w:sz="8" w:space="0" w:color="696969"/>
              <w:right w:val="single" w:sz="8" w:space="0" w:color="696969"/>
            </w:tcBorders>
            <w:shd w:val="clear" w:color="auto" w:fill="auto"/>
          </w:tcPr>
          <w:p w14:paraId="0B8F38D5"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B13921" w:rsidRPr="00D63ACB" w:rsidRDefault="00B13921" w:rsidP="001A215E">
            <w:pPr>
              <w:rPr>
                <w:rFonts w:ascii="Arial" w:hAnsi="Arial" w:cs="Arial"/>
              </w:rPr>
            </w:pPr>
            <w:r w:rsidRPr="00D63ACB">
              <w:rPr>
                <w:rFonts w:ascii="Arial" w:hAnsi="Arial" w:cs="Arial"/>
                <w:lang w:val="es-ES" w:bidi="es-ES"/>
              </w:rPr>
              <w:t>Estado del agente de instantáneas de replicación</w:t>
            </w:r>
          </w:p>
        </w:tc>
      </w:tr>
      <w:tr w:rsidR="00B13921" w:rsidRPr="00D63ACB" w14:paraId="42EFBF69" w14:textId="77777777" w:rsidTr="004C0B7A">
        <w:trPr>
          <w:trHeight w:val="300"/>
        </w:trPr>
        <w:tc>
          <w:tcPr>
            <w:tcW w:w="2546" w:type="dxa"/>
            <w:vMerge/>
            <w:tcBorders>
              <w:left w:val="single" w:sz="8" w:space="0" w:color="696969"/>
              <w:right w:val="single" w:sz="8" w:space="0" w:color="696969"/>
            </w:tcBorders>
            <w:shd w:val="clear" w:color="auto" w:fill="auto"/>
          </w:tcPr>
          <w:p w14:paraId="390321AB"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B13921" w:rsidRPr="00D63ACB" w:rsidRDefault="00B13921" w:rsidP="001A215E">
            <w:pPr>
              <w:rPr>
                <w:rFonts w:ascii="Arial" w:hAnsi="Arial" w:cs="Arial"/>
              </w:rPr>
            </w:pPr>
            <w:r w:rsidRPr="00D63ACB">
              <w:rPr>
                <w:rFonts w:ascii="Arial" w:hAnsi="Arial" w:cs="Arial"/>
                <w:lang w:val="es-ES" w:bidi="es-ES"/>
              </w:rPr>
              <w:t>Todas las suscripciones se sincronizan para la publicación</w:t>
            </w:r>
          </w:p>
        </w:tc>
      </w:tr>
      <w:tr w:rsidR="00B13921" w:rsidRPr="00D63ACB" w14:paraId="53E5E64E" w14:textId="77777777" w:rsidTr="004C0B7A">
        <w:trPr>
          <w:trHeight w:val="300"/>
        </w:trPr>
        <w:tc>
          <w:tcPr>
            <w:tcW w:w="2546" w:type="dxa"/>
            <w:vMerge/>
            <w:tcBorders>
              <w:left w:val="single" w:sz="8" w:space="0" w:color="696969"/>
              <w:right w:val="single" w:sz="8" w:space="0" w:color="696969"/>
            </w:tcBorders>
            <w:shd w:val="clear" w:color="auto" w:fill="auto"/>
          </w:tcPr>
          <w:p w14:paraId="3768587C"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B13921" w:rsidRPr="00D63ACB" w:rsidRDefault="00B13921" w:rsidP="001A215E">
            <w:pPr>
              <w:rPr>
                <w:rFonts w:ascii="Arial" w:hAnsi="Arial" w:cs="Arial"/>
              </w:rPr>
            </w:pPr>
            <w:r w:rsidRPr="00D63ACB">
              <w:rPr>
                <w:rFonts w:ascii="Arial" w:hAnsi="Arial" w:cs="Arial"/>
                <w:lang w:val="es-ES" w:bidi="es-ES"/>
              </w:rPr>
              <w:t>Estado del Agente SQL Server para el publicador</w:t>
            </w:r>
          </w:p>
        </w:tc>
      </w:tr>
      <w:tr w:rsidR="00B13921" w:rsidRPr="00D63ACB" w14:paraId="15DA6254" w14:textId="77777777" w:rsidTr="004C0B7A">
        <w:trPr>
          <w:trHeight w:val="300"/>
        </w:trPr>
        <w:tc>
          <w:tcPr>
            <w:tcW w:w="2546" w:type="dxa"/>
            <w:vMerge/>
            <w:tcBorders>
              <w:left w:val="single" w:sz="8" w:space="0" w:color="696969"/>
              <w:right w:val="single" w:sz="8" w:space="0" w:color="696969"/>
            </w:tcBorders>
            <w:shd w:val="clear" w:color="auto" w:fill="auto"/>
          </w:tcPr>
          <w:p w14:paraId="0AAB8C6A"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B13921" w:rsidRPr="00D63ACB" w:rsidRDefault="00B13921" w:rsidP="001A215E">
            <w:pPr>
              <w:rPr>
                <w:rFonts w:ascii="Arial" w:hAnsi="Arial" w:cs="Arial"/>
              </w:rPr>
            </w:pPr>
            <w:r w:rsidRPr="00D63ACB">
              <w:rPr>
                <w:rFonts w:ascii="Arial" w:hAnsi="Arial" w:cs="Arial"/>
                <w:lang w:val="es-ES" w:bidi="es-ES"/>
              </w:rPr>
              <w:t>Estado de las suscripciones para el publicador</w:t>
            </w:r>
          </w:p>
        </w:tc>
      </w:tr>
      <w:tr w:rsidR="00B13921" w:rsidRPr="00D63ACB" w14:paraId="406CD8E4" w14:textId="77777777" w:rsidTr="004C0B7A">
        <w:trPr>
          <w:trHeight w:val="300"/>
        </w:trPr>
        <w:tc>
          <w:tcPr>
            <w:tcW w:w="2546" w:type="dxa"/>
            <w:vMerge/>
            <w:tcBorders>
              <w:left w:val="single" w:sz="8" w:space="0" w:color="696969"/>
              <w:right w:val="single" w:sz="8" w:space="0" w:color="696969"/>
            </w:tcBorders>
            <w:shd w:val="clear" w:color="auto" w:fill="auto"/>
          </w:tcPr>
          <w:p w14:paraId="42FE8B9E"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B13921" w:rsidRPr="00D63ACB" w:rsidRDefault="00B13921" w:rsidP="001A215E">
            <w:pPr>
              <w:rPr>
                <w:rFonts w:ascii="Arial" w:hAnsi="Arial" w:cs="Arial"/>
              </w:rPr>
            </w:pPr>
            <w:r w:rsidRPr="00D63ACB">
              <w:rPr>
                <w:rFonts w:ascii="Arial" w:hAnsi="Arial" w:cs="Arial"/>
                <w:lang w:val="es-ES" w:bidi="es-ES"/>
              </w:rPr>
              <w:t>El agente del suscriptor está reintentando</w:t>
            </w:r>
          </w:p>
        </w:tc>
      </w:tr>
      <w:tr w:rsidR="00B13921" w:rsidRPr="00D63ACB" w14:paraId="2DFECE24" w14:textId="77777777" w:rsidTr="004C0B7A">
        <w:trPr>
          <w:trHeight w:val="300"/>
        </w:trPr>
        <w:tc>
          <w:tcPr>
            <w:tcW w:w="2546" w:type="dxa"/>
            <w:vMerge/>
            <w:tcBorders>
              <w:left w:val="single" w:sz="8" w:space="0" w:color="696969"/>
              <w:right w:val="single" w:sz="8" w:space="0" w:color="696969"/>
            </w:tcBorders>
            <w:shd w:val="clear" w:color="auto" w:fill="auto"/>
          </w:tcPr>
          <w:p w14:paraId="460EF473" w14:textId="77777777" w:rsidR="00B13921" w:rsidRPr="00D63ACB" w:rsidRDefault="00B13921"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B13921" w:rsidRPr="00D63ACB" w:rsidRDefault="00B13921" w:rsidP="001A215E">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B13921" w:rsidRPr="00D63ACB" w:rsidRDefault="00B13921" w:rsidP="001A215E">
            <w:pPr>
              <w:rPr>
                <w:rFonts w:ascii="Arial" w:hAnsi="Arial" w:cs="Arial"/>
              </w:rPr>
            </w:pPr>
            <w:r w:rsidRPr="00D63ACB">
              <w:rPr>
                <w:rFonts w:ascii="Arial" w:hAnsi="Arial" w:cs="Arial"/>
                <w:lang w:val="es-ES" w:bidi="es-ES"/>
              </w:rPr>
              <w:t>Carga de los agentes de replicación en el suscriptor.</w:t>
            </w:r>
          </w:p>
        </w:tc>
      </w:tr>
      <w:tr w:rsidR="00B13921" w:rsidRPr="00D63ACB" w14:paraId="431458E0" w14:textId="77777777" w:rsidTr="004C0B7A">
        <w:trPr>
          <w:trHeight w:val="300"/>
        </w:trPr>
        <w:tc>
          <w:tcPr>
            <w:tcW w:w="2546" w:type="dxa"/>
            <w:vMerge/>
            <w:tcBorders>
              <w:left w:val="single" w:sz="8" w:space="0" w:color="696969"/>
              <w:right w:val="single" w:sz="8" w:space="0" w:color="696969"/>
            </w:tcBorders>
            <w:shd w:val="clear" w:color="auto" w:fill="auto"/>
          </w:tcPr>
          <w:p w14:paraId="489B64A2"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B13921" w:rsidRPr="00D63ACB" w:rsidRDefault="00B13921" w:rsidP="00984A03">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B13921" w:rsidRPr="00D63ACB" w:rsidRDefault="00B13921" w:rsidP="00984A03">
            <w:pPr>
              <w:rPr>
                <w:rFonts w:ascii="Arial" w:hAnsi="Arial" w:cs="Arial"/>
              </w:rPr>
            </w:pPr>
            <w:r w:rsidRPr="00D63ACB">
              <w:rPr>
                <w:rFonts w:ascii="Arial" w:hAnsi="Arial" w:cs="Arial"/>
                <w:lang w:val="es-ES" w:bidi="es-ES"/>
              </w:rPr>
              <w:t>Estado del Agente SQL Server para el suscriptor</w:t>
            </w:r>
          </w:p>
        </w:tc>
      </w:tr>
      <w:tr w:rsidR="00B13921" w:rsidRPr="00D63ACB" w14:paraId="46381A25" w14:textId="77777777" w:rsidTr="004C0B7A">
        <w:trPr>
          <w:trHeight w:val="300"/>
        </w:trPr>
        <w:tc>
          <w:tcPr>
            <w:tcW w:w="2546" w:type="dxa"/>
            <w:vMerge/>
            <w:tcBorders>
              <w:left w:val="single" w:sz="8" w:space="0" w:color="696969"/>
              <w:right w:val="single" w:sz="8" w:space="0" w:color="696969"/>
            </w:tcBorders>
            <w:shd w:val="clear" w:color="auto" w:fill="auto"/>
          </w:tcPr>
          <w:p w14:paraId="6962A9F8" w14:textId="77777777" w:rsidR="00B13921" w:rsidRPr="00D63ACB"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B13921" w:rsidRPr="00D63ACB" w:rsidRDefault="00B13921" w:rsidP="006F71DA">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B13921" w:rsidRPr="00D63ACB" w:rsidRDefault="00B13921" w:rsidP="006F71DA">
            <w:pPr>
              <w:rPr>
                <w:rFonts w:ascii="Arial" w:hAnsi="Arial" w:cs="Arial"/>
              </w:rPr>
            </w:pPr>
            <w:r w:rsidRPr="00D63ACB">
              <w:rPr>
                <w:rFonts w:ascii="Arial" w:hAnsi="Arial" w:cs="Arial"/>
                <w:lang w:val="es-ES" w:bidi="es-ES"/>
              </w:rPr>
              <w:t>Latencia de suscripción</w:t>
            </w:r>
          </w:p>
        </w:tc>
      </w:tr>
      <w:tr w:rsidR="00B13921" w:rsidRPr="00D63ACB" w14:paraId="75F3648E" w14:textId="77777777" w:rsidTr="004C0B7A">
        <w:trPr>
          <w:trHeight w:val="300"/>
        </w:trPr>
        <w:tc>
          <w:tcPr>
            <w:tcW w:w="2546" w:type="dxa"/>
            <w:vMerge/>
            <w:tcBorders>
              <w:left w:val="single" w:sz="8" w:space="0" w:color="696969"/>
              <w:right w:val="single" w:sz="8" w:space="0" w:color="696969"/>
            </w:tcBorders>
            <w:shd w:val="clear" w:color="auto" w:fill="auto"/>
          </w:tcPr>
          <w:p w14:paraId="099AA3A9" w14:textId="77777777" w:rsidR="00B13921" w:rsidRPr="00D63ACB"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B13921" w:rsidRPr="00D63ACB" w:rsidRDefault="00B13921" w:rsidP="006F71DA">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B13921" w:rsidRPr="00D63ACB" w:rsidRDefault="00B13921" w:rsidP="006F71DA">
            <w:pPr>
              <w:rPr>
                <w:rFonts w:ascii="Arial" w:hAnsi="Arial" w:cs="Arial"/>
              </w:rPr>
            </w:pPr>
            <w:r w:rsidRPr="00D63ACB">
              <w:rPr>
                <w:rFonts w:ascii="Arial" w:hAnsi="Arial" w:cs="Arial"/>
                <w:lang w:val="es-ES" w:bidi="es-ES"/>
              </w:rPr>
              <w:t>Comandos pendientes de la suscripción</w:t>
            </w:r>
          </w:p>
        </w:tc>
      </w:tr>
      <w:tr w:rsidR="00B13921" w:rsidRPr="00D63ACB" w14:paraId="1ABF01B2" w14:textId="77777777" w:rsidTr="004C0B7A">
        <w:trPr>
          <w:trHeight w:val="300"/>
        </w:trPr>
        <w:tc>
          <w:tcPr>
            <w:tcW w:w="2546" w:type="dxa"/>
            <w:vMerge/>
            <w:tcBorders>
              <w:left w:val="single" w:sz="8" w:space="0" w:color="696969"/>
              <w:right w:val="single" w:sz="8" w:space="0" w:color="696969"/>
            </w:tcBorders>
            <w:shd w:val="clear" w:color="auto" w:fill="auto"/>
          </w:tcPr>
          <w:p w14:paraId="791986D9" w14:textId="77777777" w:rsidR="00B13921" w:rsidRPr="00D63ACB"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B13921" w:rsidRPr="00D63ACB" w:rsidRDefault="00B13921" w:rsidP="006F71DA">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B13921" w:rsidRPr="00D63ACB" w:rsidRDefault="00B13921" w:rsidP="006F71DA">
            <w:pPr>
              <w:rPr>
                <w:rFonts w:ascii="Arial" w:hAnsi="Arial" w:cs="Arial"/>
              </w:rPr>
            </w:pPr>
            <w:r w:rsidRPr="00D63ACB">
              <w:rPr>
                <w:rFonts w:ascii="Arial" w:hAnsi="Arial" w:cs="Arial"/>
                <w:lang w:val="es-ES" w:bidi="es-ES"/>
              </w:rPr>
              <w:t>Estado del agente de distribución para la suscripción</w:t>
            </w:r>
          </w:p>
        </w:tc>
      </w:tr>
      <w:tr w:rsidR="00B13921" w:rsidRPr="00D63ACB" w14:paraId="06C30A11" w14:textId="77777777" w:rsidTr="004C0B7A">
        <w:trPr>
          <w:trHeight w:val="300"/>
        </w:trPr>
        <w:tc>
          <w:tcPr>
            <w:tcW w:w="2546" w:type="dxa"/>
            <w:vMerge/>
            <w:tcBorders>
              <w:left w:val="single" w:sz="8" w:space="0" w:color="696969"/>
              <w:right w:val="single" w:sz="8" w:space="0" w:color="696969"/>
            </w:tcBorders>
            <w:shd w:val="clear" w:color="auto" w:fill="auto"/>
          </w:tcPr>
          <w:p w14:paraId="402176C8" w14:textId="77777777" w:rsidR="00B13921" w:rsidRPr="00D63ACB" w:rsidRDefault="00B13921"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B13921" w:rsidRPr="00D63ACB" w:rsidRDefault="00B13921" w:rsidP="006F71DA">
            <w:pPr>
              <w:rPr>
                <w:rFonts w:ascii="Arial" w:hAnsi="Arial" w:cs="Arial"/>
              </w:rPr>
            </w:pPr>
            <w:r w:rsidRPr="00D63ACB">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B13921" w:rsidRPr="00D63ACB" w:rsidRDefault="00B13921" w:rsidP="006F71DA">
            <w:pPr>
              <w:rPr>
                <w:rFonts w:ascii="Arial" w:hAnsi="Arial" w:cs="Arial"/>
              </w:rPr>
            </w:pPr>
            <w:r w:rsidRPr="00D63ACB">
              <w:rPr>
                <w:rFonts w:ascii="Arial" w:hAnsi="Arial" w:cs="Arial"/>
                <w:lang w:val="es-ES" w:bidi="es-ES"/>
              </w:rPr>
              <w:t>Estado del agente de mezcla de replicación para la suscripción</w:t>
            </w:r>
          </w:p>
        </w:tc>
      </w:tr>
      <w:tr w:rsidR="00B13921" w:rsidRPr="00D63ACB" w14:paraId="0CADF08D" w14:textId="77777777" w:rsidTr="004C0B7A">
        <w:trPr>
          <w:trHeight w:val="300"/>
        </w:trPr>
        <w:tc>
          <w:tcPr>
            <w:tcW w:w="2546" w:type="dxa"/>
            <w:vMerge/>
            <w:tcBorders>
              <w:left w:val="single" w:sz="8" w:space="0" w:color="696969"/>
              <w:right w:val="single" w:sz="8" w:space="0" w:color="696969"/>
            </w:tcBorders>
            <w:shd w:val="clear" w:color="auto" w:fill="auto"/>
          </w:tcPr>
          <w:p w14:paraId="326F3335"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B13921" w:rsidRPr="00D63ACB" w:rsidRDefault="00B13921" w:rsidP="00984A03">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43C23667" w14:textId="40C7617A" w:rsidR="00B13921" w:rsidRPr="00D63ACB" w:rsidRDefault="00B13921" w:rsidP="00984A03">
            <w:pPr>
              <w:rPr>
                <w:rFonts w:ascii="Arial" w:hAnsi="Arial" w:cs="Arial"/>
              </w:rPr>
            </w:pPr>
            <w:r w:rsidRPr="00D63ACB">
              <w:rPr>
                <w:rFonts w:ascii="Arial" w:hAnsi="Arial" w:cs="Arial"/>
                <w:lang w:val="es-ES" w:bidi="es-ES"/>
              </w:rPr>
              <w:t>Replicación de MSSQL 2014: Recuento de trabajos de agentes de replicación que han producido un error en el distribuidor</w:t>
            </w:r>
          </w:p>
        </w:tc>
      </w:tr>
      <w:tr w:rsidR="00B13921" w:rsidRPr="00D63ACB" w14:paraId="6181FB56" w14:textId="77777777" w:rsidTr="004C0B7A">
        <w:trPr>
          <w:trHeight w:val="300"/>
        </w:trPr>
        <w:tc>
          <w:tcPr>
            <w:tcW w:w="2546" w:type="dxa"/>
            <w:vMerge/>
            <w:tcBorders>
              <w:left w:val="single" w:sz="8" w:space="0" w:color="696969"/>
              <w:right w:val="single" w:sz="8" w:space="0" w:color="696969"/>
            </w:tcBorders>
            <w:shd w:val="clear" w:color="auto" w:fill="auto"/>
          </w:tcPr>
          <w:p w14:paraId="07F2109E"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B13921" w:rsidRPr="00D63ACB" w:rsidRDefault="00B13921" w:rsidP="00984A03">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E9B2908" w14:textId="6C87ADFF" w:rsidR="00B13921" w:rsidRPr="00D63ACB" w:rsidRDefault="00B13921" w:rsidP="00984A03">
            <w:pPr>
              <w:rPr>
                <w:rFonts w:ascii="Arial" w:hAnsi="Arial" w:cs="Arial"/>
              </w:rPr>
            </w:pPr>
            <w:r w:rsidRPr="00D63ACB">
              <w:rPr>
                <w:rFonts w:ascii="Arial" w:hAnsi="Arial" w:cs="Arial"/>
                <w:lang w:val="es-ES" w:bidi="es-ES"/>
              </w:rPr>
              <w:t>Replicación de MSSQL 2014: Recuento de comandos pendientes de la base de datos de distribución</w:t>
            </w:r>
          </w:p>
        </w:tc>
      </w:tr>
      <w:tr w:rsidR="00B13921" w:rsidRPr="00D63ACB" w14:paraId="537A33DD" w14:textId="77777777" w:rsidTr="004C0B7A">
        <w:trPr>
          <w:trHeight w:val="300"/>
        </w:trPr>
        <w:tc>
          <w:tcPr>
            <w:tcW w:w="2546" w:type="dxa"/>
            <w:vMerge/>
            <w:tcBorders>
              <w:left w:val="single" w:sz="8" w:space="0" w:color="696969"/>
              <w:right w:val="single" w:sz="8" w:space="0" w:color="696969"/>
            </w:tcBorders>
            <w:shd w:val="clear" w:color="auto" w:fill="auto"/>
          </w:tcPr>
          <w:p w14:paraId="5293ED81"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B13921" w:rsidRPr="00D63ACB" w:rsidRDefault="00B13921" w:rsidP="00984A03">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1D29464A" w14:textId="641226EE" w:rsidR="00B13921" w:rsidRPr="00D63ACB" w:rsidRDefault="00B13921" w:rsidP="00984A03">
            <w:pPr>
              <w:rPr>
                <w:rFonts w:ascii="Arial" w:hAnsi="Arial" w:cs="Arial"/>
              </w:rPr>
            </w:pPr>
            <w:r w:rsidRPr="00D63ACB">
              <w:rPr>
                <w:rFonts w:ascii="Arial" w:hAnsi="Arial" w:cs="Arial"/>
                <w:lang w:val="es-ES" w:bidi="es-ES"/>
              </w:rPr>
              <w:t>Replicación de MSSQL 2014: Suscripciones desactivadas (%)</w:t>
            </w:r>
          </w:p>
        </w:tc>
      </w:tr>
      <w:tr w:rsidR="00B13921" w:rsidRPr="00D63ACB" w14:paraId="3F96DBAB" w14:textId="77777777" w:rsidTr="004C0B7A">
        <w:trPr>
          <w:trHeight w:val="300"/>
        </w:trPr>
        <w:tc>
          <w:tcPr>
            <w:tcW w:w="2546" w:type="dxa"/>
            <w:vMerge/>
            <w:tcBorders>
              <w:left w:val="single" w:sz="8" w:space="0" w:color="696969"/>
              <w:right w:val="single" w:sz="8" w:space="0" w:color="696969"/>
            </w:tcBorders>
            <w:shd w:val="clear" w:color="auto" w:fill="auto"/>
          </w:tcPr>
          <w:p w14:paraId="12247ADB"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B13921" w:rsidRPr="00D63ACB" w:rsidRDefault="00B13921" w:rsidP="00984A03">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7189693A" w14:textId="4E1A8E11" w:rsidR="00B13921" w:rsidRPr="00D63ACB" w:rsidRDefault="00B13921" w:rsidP="00984A03">
            <w:pPr>
              <w:rPr>
                <w:rFonts w:ascii="Arial" w:hAnsi="Arial" w:cs="Arial"/>
              </w:rPr>
            </w:pPr>
            <w:r w:rsidRPr="00D63ACB">
              <w:rPr>
                <w:rFonts w:ascii="Arial" w:hAnsi="Arial" w:cs="Arial"/>
                <w:lang w:val="es-ES" w:bidi="es-ES"/>
              </w:rPr>
              <w:t>Replicación de MSSQL 2014: Suscripciones caducadas (%)</w:t>
            </w:r>
          </w:p>
        </w:tc>
      </w:tr>
      <w:tr w:rsidR="00B13921" w:rsidRPr="00D63ACB" w14:paraId="16F84A9F" w14:textId="77777777" w:rsidTr="004C0B7A">
        <w:trPr>
          <w:trHeight w:val="300"/>
        </w:trPr>
        <w:tc>
          <w:tcPr>
            <w:tcW w:w="2546" w:type="dxa"/>
            <w:vMerge/>
            <w:tcBorders>
              <w:left w:val="single" w:sz="8" w:space="0" w:color="696969"/>
              <w:right w:val="single" w:sz="8" w:space="0" w:color="696969"/>
            </w:tcBorders>
            <w:shd w:val="clear" w:color="auto" w:fill="auto"/>
          </w:tcPr>
          <w:p w14:paraId="197603DE" w14:textId="77777777" w:rsidR="00B13921" w:rsidRPr="00D63ACB" w:rsidRDefault="00B1392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B13921" w:rsidRPr="00D63ACB" w:rsidRDefault="00B13921" w:rsidP="00984A03">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2AF51375" w14:textId="3756B360" w:rsidR="00B13921" w:rsidRPr="00D63ACB" w:rsidRDefault="00B13921" w:rsidP="00984A03">
            <w:pPr>
              <w:rPr>
                <w:rFonts w:ascii="Arial" w:hAnsi="Arial" w:cs="Arial"/>
              </w:rPr>
            </w:pPr>
            <w:r w:rsidRPr="00D63ACB">
              <w:rPr>
                <w:rFonts w:ascii="Arial" w:hAnsi="Arial" w:cs="Arial"/>
                <w:lang w:val="es-ES" w:bidi="es-ES"/>
              </w:rPr>
              <w:t>Replicación de MSSQL 2014: Espacio disponible para instantáneas de replicación (%)</w:t>
            </w:r>
          </w:p>
        </w:tc>
      </w:tr>
      <w:tr w:rsidR="00B13921" w:rsidRPr="00D63ACB" w14:paraId="20DBE916" w14:textId="77777777" w:rsidTr="004C0B7A">
        <w:trPr>
          <w:trHeight w:val="300"/>
        </w:trPr>
        <w:tc>
          <w:tcPr>
            <w:tcW w:w="2546" w:type="dxa"/>
            <w:vMerge/>
            <w:tcBorders>
              <w:left w:val="single" w:sz="8" w:space="0" w:color="696969"/>
              <w:right w:val="single" w:sz="8" w:space="0" w:color="696969"/>
            </w:tcBorders>
            <w:shd w:val="clear" w:color="auto" w:fill="auto"/>
          </w:tcPr>
          <w:p w14:paraId="0357F8FF" w14:textId="77777777" w:rsidR="00B13921" w:rsidRPr="00D63ACB"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B13921" w:rsidRPr="00D63ACB" w:rsidRDefault="00B13921" w:rsidP="002371A0">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26DA542C" w14:textId="115DC97E" w:rsidR="00B13921" w:rsidRPr="00D63ACB" w:rsidRDefault="00B13921" w:rsidP="002371A0">
            <w:pPr>
              <w:rPr>
                <w:rFonts w:ascii="Arial" w:hAnsi="Arial" w:cs="Arial"/>
              </w:rPr>
            </w:pPr>
            <w:r w:rsidRPr="00D63ACB">
              <w:rPr>
                <w:rFonts w:ascii="Arial" w:hAnsi="Arial" w:cs="Arial"/>
                <w:lang w:val="es-ES" w:bidi="es-ES"/>
              </w:rPr>
              <w:t>Replicación de MSSQL 2014: Recuento de suscripciones no sincronizadas para el distribuidor</w:t>
            </w:r>
          </w:p>
        </w:tc>
      </w:tr>
      <w:tr w:rsidR="00B13921" w:rsidRPr="00D63ACB" w14:paraId="0334183D" w14:textId="77777777" w:rsidTr="004C0B7A">
        <w:trPr>
          <w:trHeight w:val="300"/>
        </w:trPr>
        <w:tc>
          <w:tcPr>
            <w:tcW w:w="2546" w:type="dxa"/>
            <w:vMerge/>
            <w:tcBorders>
              <w:left w:val="single" w:sz="8" w:space="0" w:color="696969"/>
              <w:right w:val="single" w:sz="8" w:space="0" w:color="696969"/>
            </w:tcBorders>
            <w:shd w:val="clear" w:color="auto" w:fill="auto"/>
          </w:tcPr>
          <w:p w14:paraId="36F19BFE" w14:textId="77777777" w:rsidR="00B13921" w:rsidRPr="00D63ACB"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B13921" w:rsidRPr="00D63ACB" w:rsidRDefault="00B13921" w:rsidP="002371A0">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4D24F2C" w14:textId="5A037835" w:rsidR="00B13921" w:rsidRPr="00D63ACB" w:rsidRDefault="00B13921" w:rsidP="002371A0">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mezcla</w:t>
            </w:r>
            <w:r w:rsidRPr="00D63ACB">
              <w:rPr>
                <w:rFonts w:ascii="Arial" w:hAnsi="Arial" w:cs="Arial"/>
                <w:lang w:val="es-ES" w:bidi="es-ES"/>
              </w:rPr>
              <w:t>: Conflictos por segundo</w:t>
            </w:r>
          </w:p>
        </w:tc>
      </w:tr>
      <w:tr w:rsidR="00B13921" w:rsidRPr="00D63ACB" w14:paraId="789B609B" w14:textId="77777777" w:rsidTr="004C0B7A">
        <w:trPr>
          <w:trHeight w:val="300"/>
        </w:trPr>
        <w:tc>
          <w:tcPr>
            <w:tcW w:w="2546" w:type="dxa"/>
            <w:vMerge/>
            <w:tcBorders>
              <w:left w:val="single" w:sz="8" w:space="0" w:color="696969"/>
              <w:right w:val="single" w:sz="8" w:space="0" w:color="696969"/>
            </w:tcBorders>
            <w:shd w:val="clear" w:color="auto" w:fill="auto"/>
          </w:tcPr>
          <w:p w14:paraId="6CF86B31" w14:textId="77777777" w:rsidR="00B13921" w:rsidRPr="00D63ACB"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B13921" w:rsidRPr="00D63ACB" w:rsidRDefault="00B13921" w:rsidP="002371A0">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D1F6611" w14:textId="78D4CCD9" w:rsidR="00B13921" w:rsidRPr="00D63ACB" w:rsidRDefault="00B13921" w:rsidP="002371A0">
            <w:pPr>
              <w:rPr>
                <w:rFonts w:ascii="Arial" w:hAnsi="Arial" w:cs="Arial"/>
              </w:rPr>
            </w:pPr>
            <w:r w:rsidRPr="00D63ACB">
              <w:rPr>
                <w:rFonts w:ascii="Arial" w:hAnsi="Arial" w:cs="Arial"/>
                <w:lang w:val="es-ES" w:bidi="es-ES"/>
              </w:rPr>
              <w:t>Replicación de MSSQL 2014: Agente de distribución: Comandos entregados por segundo</w:t>
            </w:r>
          </w:p>
        </w:tc>
      </w:tr>
      <w:tr w:rsidR="00B13921" w:rsidRPr="00D63ACB" w14:paraId="4DC681E1" w14:textId="77777777" w:rsidTr="004C0B7A">
        <w:trPr>
          <w:trHeight w:val="300"/>
        </w:trPr>
        <w:tc>
          <w:tcPr>
            <w:tcW w:w="2546" w:type="dxa"/>
            <w:vMerge/>
            <w:tcBorders>
              <w:left w:val="single" w:sz="8" w:space="0" w:color="696969"/>
              <w:right w:val="single" w:sz="8" w:space="0" w:color="696969"/>
            </w:tcBorders>
            <w:shd w:val="clear" w:color="auto" w:fill="auto"/>
          </w:tcPr>
          <w:p w14:paraId="5A74B101" w14:textId="77777777" w:rsidR="00B13921" w:rsidRPr="00D63ACB"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B13921" w:rsidRPr="00D63ACB" w:rsidRDefault="00B13921" w:rsidP="002371A0">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193628C3" w14:textId="5ACC9783" w:rsidR="00B13921" w:rsidRPr="00D63ACB" w:rsidRDefault="00B13921" w:rsidP="002371A0">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distribución</w:t>
            </w:r>
            <w:r w:rsidRPr="00D63ACB">
              <w:rPr>
                <w:rFonts w:ascii="Arial" w:hAnsi="Arial" w:cs="Arial"/>
                <w:lang w:val="es-ES" w:bidi="es-ES"/>
              </w:rPr>
              <w:t xml:space="preserve">: </w:t>
            </w:r>
            <w:r w:rsidRPr="00D63ACB">
              <w:rPr>
                <w:rFonts w:ascii="Arial" w:hAnsi="Arial" w:cs="Arial"/>
                <w:color w:val="2A2A2A"/>
                <w:lang w:val="es-ES" w:bidi="es-ES"/>
              </w:rPr>
              <w:t>Latencia de entrega</w:t>
            </w:r>
          </w:p>
        </w:tc>
      </w:tr>
      <w:tr w:rsidR="00B13921" w:rsidRPr="00D63ACB" w14:paraId="3BA914ED" w14:textId="77777777" w:rsidTr="004C0B7A">
        <w:trPr>
          <w:trHeight w:val="300"/>
        </w:trPr>
        <w:tc>
          <w:tcPr>
            <w:tcW w:w="2546" w:type="dxa"/>
            <w:vMerge/>
            <w:tcBorders>
              <w:left w:val="single" w:sz="8" w:space="0" w:color="696969"/>
              <w:right w:val="single" w:sz="8" w:space="0" w:color="696969"/>
            </w:tcBorders>
            <w:shd w:val="clear" w:color="auto" w:fill="auto"/>
          </w:tcPr>
          <w:p w14:paraId="3EFB0728" w14:textId="77777777" w:rsidR="00B13921" w:rsidRPr="00D63ACB"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B13921" w:rsidRPr="00D63ACB" w:rsidRDefault="00B13921" w:rsidP="002371A0">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B475C34" w14:textId="3857DE16" w:rsidR="00B13921" w:rsidRPr="00D63ACB" w:rsidRDefault="00B13921" w:rsidP="002371A0">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distribución</w:t>
            </w:r>
            <w:r w:rsidRPr="00D63ACB">
              <w:rPr>
                <w:rFonts w:ascii="Arial" w:hAnsi="Arial" w:cs="Arial"/>
                <w:lang w:val="es-ES" w:bidi="es-ES"/>
              </w:rPr>
              <w:t>: Transacciones entregadas por segundo</w:t>
            </w:r>
          </w:p>
        </w:tc>
      </w:tr>
      <w:tr w:rsidR="00B13921" w:rsidRPr="00D63ACB" w14:paraId="48EE9FC9" w14:textId="77777777" w:rsidTr="004C0B7A">
        <w:trPr>
          <w:trHeight w:val="300"/>
        </w:trPr>
        <w:tc>
          <w:tcPr>
            <w:tcW w:w="2546" w:type="dxa"/>
            <w:vMerge/>
            <w:tcBorders>
              <w:left w:val="single" w:sz="8" w:space="0" w:color="696969"/>
              <w:right w:val="single" w:sz="8" w:space="0" w:color="696969"/>
            </w:tcBorders>
            <w:shd w:val="clear" w:color="auto" w:fill="auto"/>
          </w:tcPr>
          <w:p w14:paraId="78E0E03A" w14:textId="77777777" w:rsidR="00B13921" w:rsidRPr="00D63ACB"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B13921" w:rsidRPr="00D63ACB" w:rsidRDefault="00B13921" w:rsidP="002371A0">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7E0DF98" w14:textId="082CA66F" w:rsidR="00B13921" w:rsidRPr="00D63ACB" w:rsidRDefault="00B13921" w:rsidP="002371A0">
            <w:pPr>
              <w:rPr>
                <w:rFonts w:ascii="Arial" w:hAnsi="Arial" w:cs="Arial"/>
              </w:rPr>
            </w:pPr>
            <w:r w:rsidRPr="00D63ACB">
              <w:rPr>
                <w:rFonts w:ascii="Arial" w:hAnsi="Arial" w:cs="Arial"/>
                <w:lang w:val="es-ES" w:bidi="es-ES"/>
              </w:rPr>
              <w:t>Replicación de MSSQL 2014: Recuento de las instancias del agente de distribución para el distribuidor</w:t>
            </w:r>
          </w:p>
        </w:tc>
      </w:tr>
      <w:tr w:rsidR="00B13921" w:rsidRPr="00D63ACB" w14:paraId="2CB4DA14" w14:textId="77777777" w:rsidTr="004C0B7A">
        <w:trPr>
          <w:trHeight w:val="300"/>
        </w:trPr>
        <w:tc>
          <w:tcPr>
            <w:tcW w:w="2546" w:type="dxa"/>
            <w:vMerge/>
            <w:tcBorders>
              <w:left w:val="single" w:sz="8" w:space="0" w:color="696969"/>
              <w:right w:val="single" w:sz="8" w:space="0" w:color="696969"/>
            </w:tcBorders>
            <w:shd w:val="clear" w:color="auto" w:fill="auto"/>
          </w:tcPr>
          <w:p w14:paraId="727E219D" w14:textId="77777777" w:rsidR="00B13921" w:rsidRPr="00D63ACB" w:rsidRDefault="00B13921"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B13921" w:rsidRPr="00D63ACB" w:rsidRDefault="00B13921" w:rsidP="002371A0">
            <w:pPr>
              <w:rPr>
                <w:rFonts w:ascii="Arial" w:hAnsi="Arial" w:cs="Arial"/>
              </w:rPr>
            </w:pPr>
            <w:r w:rsidRPr="00D63ACB">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02771031" w14:textId="37AE7B63" w:rsidR="00B13921" w:rsidRPr="00D63ACB" w:rsidRDefault="00B13921" w:rsidP="002371A0">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mezcla</w:t>
            </w:r>
            <w:r w:rsidRPr="00D63ACB">
              <w:rPr>
                <w:rFonts w:ascii="Arial" w:hAnsi="Arial" w:cs="Arial"/>
                <w:lang w:val="es-ES" w:bidi="es-ES"/>
              </w:rPr>
              <w:t>: Cambios descargados por segundo</w:t>
            </w:r>
          </w:p>
        </w:tc>
      </w:tr>
      <w:tr w:rsidR="00B13921" w:rsidRPr="00D63ACB" w14:paraId="26E61584" w14:textId="77777777" w:rsidTr="004C0B7A">
        <w:trPr>
          <w:trHeight w:val="300"/>
        </w:trPr>
        <w:tc>
          <w:tcPr>
            <w:tcW w:w="2546" w:type="dxa"/>
            <w:vMerge/>
            <w:tcBorders>
              <w:left w:val="single" w:sz="8" w:space="0" w:color="696969"/>
              <w:right w:val="single" w:sz="8" w:space="0" w:color="696969"/>
            </w:tcBorders>
            <w:shd w:val="clear" w:color="auto" w:fill="auto"/>
          </w:tcPr>
          <w:p w14:paraId="4B255107" w14:textId="77777777" w:rsidR="00B13921" w:rsidRPr="00D63ACB" w:rsidRDefault="00B13921"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B13921" w:rsidRPr="00D63ACB" w:rsidRDefault="00B13921" w:rsidP="002371A0">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6786A6D5" w:rsidR="00B13921" w:rsidRPr="00D63ACB" w:rsidRDefault="00B13921" w:rsidP="002371A0">
            <w:pPr>
              <w:rPr>
                <w:rFonts w:ascii="Arial" w:hAnsi="Arial" w:cs="Arial"/>
              </w:rPr>
            </w:pPr>
            <w:r w:rsidRPr="00D63ACB">
              <w:rPr>
                <w:rFonts w:ascii="Arial" w:hAnsi="Arial" w:cs="Arial"/>
                <w:lang w:val="es-ES" w:bidi="es-ES"/>
              </w:rPr>
              <w:t xml:space="preserve">Replicación de MSSQL 2014: Recuento de las instancias del agente de </w:t>
            </w:r>
            <w:r w:rsidRPr="00D63ACB">
              <w:rPr>
                <w:rFonts w:ascii="Arial" w:hAnsi="Arial" w:cs="Arial"/>
                <w:color w:val="2A2A2A"/>
                <w:lang w:val="es-ES" w:bidi="es-ES"/>
              </w:rPr>
              <w:t>registro del LOG</w:t>
            </w:r>
            <w:r w:rsidRPr="00D63ACB">
              <w:rPr>
                <w:rFonts w:ascii="Arial" w:hAnsi="Arial" w:cs="Arial"/>
                <w:lang w:val="es-ES" w:bidi="es-ES"/>
              </w:rPr>
              <w:t xml:space="preserve"> para el distribuidor</w:t>
            </w:r>
          </w:p>
        </w:tc>
      </w:tr>
      <w:tr w:rsidR="00B13921" w:rsidRPr="00D63ACB" w14:paraId="57F600B7" w14:textId="77777777" w:rsidTr="004C0B7A">
        <w:trPr>
          <w:trHeight w:val="300"/>
        </w:trPr>
        <w:tc>
          <w:tcPr>
            <w:tcW w:w="2546" w:type="dxa"/>
            <w:vMerge/>
            <w:tcBorders>
              <w:left w:val="single" w:sz="8" w:space="0" w:color="696969"/>
              <w:right w:val="single" w:sz="8" w:space="0" w:color="696969"/>
            </w:tcBorders>
            <w:shd w:val="clear" w:color="auto" w:fill="auto"/>
          </w:tcPr>
          <w:p w14:paraId="1E76D901"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3A523026" w:rsidR="00B13921" w:rsidRPr="00D63ACB" w:rsidRDefault="00B13921" w:rsidP="00F458CF">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registro del LOG</w:t>
            </w:r>
            <w:r w:rsidRPr="00D63ACB">
              <w:rPr>
                <w:rFonts w:ascii="Arial" w:hAnsi="Arial" w:cs="Arial"/>
                <w:lang w:val="es-ES" w:bidi="es-ES"/>
              </w:rPr>
              <w:t>: Comandos entregados por segundo</w:t>
            </w:r>
          </w:p>
        </w:tc>
      </w:tr>
      <w:tr w:rsidR="00B13921" w:rsidRPr="00D63ACB" w14:paraId="4D67BC37" w14:textId="77777777" w:rsidTr="004C0B7A">
        <w:trPr>
          <w:trHeight w:val="300"/>
        </w:trPr>
        <w:tc>
          <w:tcPr>
            <w:tcW w:w="2546" w:type="dxa"/>
            <w:vMerge/>
            <w:tcBorders>
              <w:left w:val="single" w:sz="8" w:space="0" w:color="696969"/>
              <w:right w:val="single" w:sz="8" w:space="0" w:color="696969"/>
            </w:tcBorders>
            <w:shd w:val="clear" w:color="auto" w:fill="auto"/>
          </w:tcPr>
          <w:p w14:paraId="15F24E06"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61994B03" w:rsidR="00B13921" w:rsidRPr="00D63ACB" w:rsidRDefault="00B13921" w:rsidP="00F458CF">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registro del LOG</w:t>
            </w:r>
            <w:r w:rsidRPr="00D63ACB">
              <w:rPr>
                <w:rFonts w:ascii="Arial" w:hAnsi="Arial" w:cs="Arial"/>
                <w:lang w:val="es-ES" w:bidi="es-ES"/>
              </w:rPr>
              <w:t xml:space="preserve">: </w:t>
            </w:r>
            <w:r w:rsidRPr="00D63ACB">
              <w:rPr>
                <w:rFonts w:ascii="Arial" w:hAnsi="Arial" w:cs="Arial"/>
                <w:color w:val="2A2A2A"/>
                <w:lang w:val="es-ES" w:bidi="es-ES"/>
              </w:rPr>
              <w:t>Latencia de entrega</w:t>
            </w:r>
          </w:p>
        </w:tc>
      </w:tr>
      <w:tr w:rsidR="00B13921" w:rsidRPr="00D63ACB" w14:paraId="08384FA9" w14:textId="77777777" w:rsidTr="004C0B7A">
        <w:trPr>
          <w:trHeight w:val="300"/>
        </w:trPr>
        <w:tc>
          <w:tcPr>
            <w:tcW w:w="2546" w:type="dxa"/>
            <w:vMerge/>
            <w:tcBorders>
              <w:left w:val="single" w:sz="8" w:space="0" w:color="696969"/>
              <w:right w:val="single" w:sz="8" w:space="0" w:color="696969"/>
            </w:tcBorders>
            <w:shd w:val="clear" w:color="auto" w:fill="auto"/>
          </w:tcPr>
          <w:p w14:paraId="3E1C5F12"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787176F" w:rsidR="00B13921" w:rsidRPr="00D63ACB" w:rsidRDefault="00B13921" w:rsidP="00F458CF">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registro del LOG</w:t>
            </w:r>
            <w:r w:rsidRPr="00D63ACB">
              <w:rPr>
                <w:rFonts w:ascii="Arial" w:hAnsi="Arial" w:cs="Arial"/>
                <w:lang w:val="es-ES" w:bidi="es-ES"/>
              </w:rPr>
              <w:t>: Transacciones entregadas por segundo</w:t>
            </w:r>
          </w:p>
        </w:tc>
      </w:tr>
      <w:tr w:rsidR="00B13921" w:rsidRPr="00D63ACB" w14:paraId="62B6BED5" w14:textId="77777777" w:rsidTr="004C0B7A">
        <w:trPr>
          <w:trHeight w:val="300"/>
        </w:trPr>
        <w:tc>
          <w:tcPr>
            <w:tcW w:w="2546" w:type="dxa"/>
            <w:vMerge/>
            <w:tcBorders>
              <w:left w:val="single" w:sz="8" w:space="0" w:color="696969"/>
              <w:right w:val="single" w:sz="8" w:space="0" w:color="696969"/>
            </w:tcBorders>
            <w:shd w:val="clear" w:color="auto" w:fill="auto"/>
          </w:tcPr>
          <w:p w14:paraId="2C91C13D"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2313502" w:rsidR="00B13921" w:rsidRPr="00D63ACB" w:rsidRDefault="00B13921" w:rsidP="00F458CF">
            <w:pPr>
              <w:rPr>
                <w:rFonts w:ascii="Arial" w:hAnsi="Arial" w:cs="Arial"/>
              </w:rPr>
            </w:pPr>
            <w:r w:rsidRPr="00D63ACB">
              <w:rPr>
                <w:rFonts w:ascii="Arial" w:hAnsi="Arial" w:cs="Arial"/>
                <w:lang w:val="es-ES" w:bidi="es-ES"/>
              </w:rPr>
              <w:t xml:space="preserve">Replicación de MSSQL 2014: Recuento de las instancias del agente de </w:t>
            </w:r>
            <w:r w:rsidRPr="00D63ACB">
              <w:rPr>
                <w:rFonts w:ascii="Arial" w:hAnsi="Arial" w:cs="Arial"/>
                <w:color w:val="2A2A2A"/>
                <w:lang w:val="es-ES" w:bidi="es-ES"/>
              </w:rPr>
              <w:t>mezcla</w:t>
            </w:r>
            <w:r w:rsidRPr="00D63ACB">
              <w:rPr>
                <w:rFonts w:ascii="Arial" w:hAnsi="Arial" w:cs="Arial"/>
                <w:lang w:val="es-ES" w:bidi="es-ES"/>
              </w:rPr>
              <w:t xml:space="preserve"> para el distribuidor</w:t>
            </w:r>
          </w:p>
        </w:tc>
      </w:tr>
      <w:tr w:rsidR="00B13921" w:rsidRPr="00D63ACB" w14:paraId="5E5BC444" w14:textId="77777777" w:rsidTr="004C0B7A">
        <w:trPr>
          <w:trHeight w:val="300"/>
        </w:trPr>
        <w:tc>
          <w:tcPr>
            <w:tcW w:w="2546" w:type="dxa"/>
            <w:vMerge/>
            <w:tcBorders>
              <w:left w:val="single" w:sz="8" w:space="0" w:color="696969"/>
              <w:right w:val="single" w:sz="8" w:space="0" w:color="696969"/>
            </w:tcBorders>
            <w:shd w:val="clear" w:color="auto" w:fill="auto"/>
          </w:tcPr>
          <w:p w14:paraId="2A2E18AD"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3F9E7F9C" w:rsidR="00B13921" w:rsidRPr="00D63ACB" w:rsidRDefault="00B13921" w:rsidP="00F458CF">
            <w:pPr>
              <w:rPr>
                <w:rFonts w:ascii="Arial" w:hAnsi="Arial" w:cs="Arial"/>
              </w:rPr>
            </w:pPr>
            <w:r w:rsidRPr="00D63ACB">
              <w:rPr>
                <w:rFonts w:ascii="Arial" w:hAnsi="Arial" w:cs="Arial"/>
                <w:lang w:val="es-ES" w:bidi="es-ES"/>
              </w:rPr>
              <w:t>Replicación de MSSQL 2014: Recuento de las instancias de lectura de cola para el distribuidor</w:t>
            </w:r>
          </w:p>
        </w:tc>
      </w:tr>
      <w:tr w:rsidR="00B13921" w:rsidRPr="00D63ACB" w14:paraId="12C05FA1" w14:textId="77777777" w:rsidTr="004C0B7A">
        <w:trPr>
          <w:trHeight w:val="300"/>
        </w:trPr>
        <w:tc>
          <w:tcPr>
            <w:tcW w:w="2546" w:type="dxa"/>
            <w:vMerge/>
            <w:tcBorders>
              <w:left w:val="single" w:sz="8" w:space="0" w:color="696969"/>
              <w:right w:val="single" w:sz="8" w:space="0" w:color="696969"/>
            </w:tcBorders>
            <w:shd w:val="clear" w:color="auto" w:fill="auto"/>
          </w:tcPr>
          <w:p w14:paraId="7E0A8761"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1C3B9CB5" w:rsidR="00B13921" w:rsidRPr="00D63ACB" w:rsidRDefault="00B13921" w:rsidP="00F458CF">
            <w:pPr>
              <w:rPr>
                <w:rFonts w:ascii="Arial" w:hAnsi="Arial" w:cs="Arial"/>
              </w:rPr>
            </w:pPr>
            <w:r w:rsidRPr="00D63ACB">
              <w:rPr>
                <w:rFonts w:ascii="Arial" w:hAnsi="Arial" w:cs="Arial"/>
                <w:lang w:val="es-ES" w:bidi="es-ES"/>
              </w:rPr>
              <w:t>Replicación de MSSQL 2014: Recuento de publicaciones para el distribuidor</w:t>
            </w:r>
          </w:p>
        </w:tc>
      </w:tr>
      <w:tr w:rsidR="00B13921" w:rsidRPr="00D63ACB" w14:paraId="03D0A4B1" w14:textId="77777777" w:rsidTr="004C0B7A">
        <w:trPr>
          <w:trHeight w:val="300"/>
        </w:trPr>
        <w:tc>
          <w:tcPr>
            <w:tcW w:w="2546" w:type="dxa"/>
            <w:vMerge/>
            <w:tcBorders>
              <w:left w:val="single" w:sz="8" w:space="0" w:color="696969"/>
              <w:right w:val="single" w:sz="8" w:space="0" w:color="696969"/>
            </w:tcBorders>
            <w:shd w:val="clear" w:color="auto" w:fill="auto"/>
          </w:tcPr>
          <w:p w14:paraId="39C624E1"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7F716EBD" w:rsidR="00B13921" w:rsidRPr="00D63ACB" w:rsidRDefault="00B13921" w:rsidP="00F458CF">
            <w:pPr>
              <w:rPr>
                <w:rFonts w:ascii="Arial" w:hAnsi="Arial" w:cs="Arial"/>
              </w:rPr>
            </w:pPr>
            <w:r w:rsidRPr="00D63ACB">
              <w:rPr>
                <w:rFonts w:ascii="Arial" w:hAnsi="Arial" w:cs="Arial"/>
                <w:lang w:val="es-ES" w:bidi="es-ES"/>
              </w:rPr>
              <w:t>Replicación de MSSQL 2014: Recuento de suscripciones para el distribuidor</w:t>
            </w:r>
          </w:p>
        </w:tc>
      </w:tr>
      <w:tr w:rsidR="00B13921" w:rsidRPr="00D63ACB" w14:paraId="2085F30F" w14:textId="77777777" w:rsidTr="004C0B7A">
        <w:trPr>
          <w:trHeight w:val="300"/>
        </w:trPr>
        <w:tc>
          <w:tcPr>
            <w:tcW w:w="2546" w:type="dxa"/>
            <w:vMerge/>
            <w:tcBorders>
              <w:left w:val="single" w:sz="8" w:space="0" w:color="696969"/>
              <w:right w:val="single" w:sz="8" w:space="0" w:color="696969"/>
            </w:tcBorders>
            <w:shd w:val="clear" w:color="auto" w:fill="auto"/>
          </w:tcPr>
          <w:p w14:paraId="6FB49EA6"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63C946A5" w:rsidR="00B13921" w:rsidRPr="00D63ACB" w:rsidRDefault="00B13921" w:rsidP="00F458CF">
            <w:pPr>
              <w:rPr>
                <w:rFonts w:ascii="Arial" w:hAnsi="Arial" w:cs="Arial"/>
              </w:rPr>
            </w:pPr>
            <w:r w:rsidRPr="00D63ACB">
              <w:rPr>
                <w:rFonts w:ascii="Arial" w:hAnsi="Arial" w:cs="Arial"/>
                <w:lang w:val="es-ES" w:bidi="es-ES"/>
              </w:rPr>
              <w:t xml:space="preserve">Replicación de MSSQL 2014: Recuento de las instancias de agentes de </w:t>
            </w:r>
            <w:r w:rsidRPr="00D63ACB">
              <w:rPr>
                <w:rFonts w:ascii="Arial" w:hAnsi="Arial" w:cs="Arial"/>
                <w:color w:val="2A2A2A"/>
                <w:lang w:val="es-ES" w:bidi="es-ES"/>
              </w:rPr>
              <w:t>instantáneas</w:t>
            </w:r>
            <w:r w:rsidRPr="00D63ACB">
              <w:rPr>
                <w:rFonts w:ascii="Arial" w:hAnsi="Arial" w:cs="Arial"/>
                <w:lang w:val="es-ES" w:bidi="es-ES"/>
              </w:rPr>
              <w:t xml:space="preserve"> para el distribuidor</w:t>
            </w:r>
          </w:p>
        </w:tc>
      </w:tr>
      <w:tr w:rsidR="00B13921" w:rsidRPr="00D63ACB" w14:paraId="6DC0A0C6" w14:textId="77777777" w:rsidTr="004C0B7A">
        <w:trPr>
          <w:trHeight w:val="300"/>
        </w:trPr>
        <w:tc>
          <w:tcPr>
            <w:tcW w:w="2546" w:type="dxa"/>
            <w:vMerge/>
            <w:tcBorders>
              <w:left w:val="single" w:sz="8" w:space="0" w:color="696969"/>
              <w:right w:val="single" w:sz="8" w:space="0" w:color="696969"/>
            </w:tcBorders>
            <w:shd w:val="clear" w:color="auto" w:fill="auto"/>
          </w:tcPr>
          <w:p w14:paraId="7C5D0DBB"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0BBADE61" w:rsidR="00B13921" w:rsidRPr="00D63ACB" w:rsidRDefault="00B13921" w:rsidP="00F458CF">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instantáneas</w:t>
            </w:r>
            <w:r w:rsidRPr="00D63ACB">
              <w:rPr>
                <w:rFonts w:ascii="Arial" w:hAnsi="Arial" w:cs="Arial"/>
                <w:lang w:val="es-ES" w:bidi="es-ES"/>
              </w:rPr>
              <w:t>: Comandos entregados por segundo</w:t>
            </w:r>
          </w:p>
        </w:tc>
      </w:tr>
      <w:tr w:rsidR="00B13921" w:rsidRPr="00D63ACB" w14:paraId="22771073" w14:textId="77777777" w:rsidTr="004C0B7A">
        <w:trPr>
          <w:trHeight w:val="300"/>
        </w:trPr>
        <w:tc>
          <w:tcPr>
            <w:tcW w:w="2546" w:type="dxa"/>
            <w:vMerge/>
            <w:tcBorders>
              <w:left w:val="single" w:sz="8" w:space="0" w:color="696969"/>
              <w:right w:val="single" w:sz="8" w:space="0" w:color="696969"/>
            </w:tcBorders>
            <w:shd w:val="clear" w:color="auto" w:fill="auto"/>
          </w:tcPr>
          <w:p w14:paraId="2D220910"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064CDDDE" w:rsidR="00B13921" w:rsidRPr="00D63ACB" w:rsidRDefault="00B13921" w:rsidP="00F458CF">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instantáneas</w:t>
            </w:r>
            <w:r w:rsidRPr="00D63ACB">
              <w:rPr>
                <w:rFonts w:ascii="Arial" w:hAnsi="Arial" w:cs="Arial"/>
                <w:lang w:val="es-ES" w:bidi="es-ES"/>
              </w:rPr>
              <w:t>: Transacciones entregadas por segundo</w:t>
            </w:r>
          </w:p>
        </w:tc>
      </w:tr>
      <w:tr w:rsidR="00B13921" w:rsidRPr="00D63ACB" w14:paraId="7BA562FE" w14:textId="77777777" w:rsidTr="004C0B7A">
        <w:trPr>
          <w:trHeight w:val="300"/>
        </w:trPr>
        <w:tc>
          <w:tcPr>
            <w:tcW w:w="2546" w:type="dxa"/>
            <w:vMerge/>
            <w:tcBorders>
              <w:left w:val="single" w:sz="8" w:space="0" w:color="696969"/>
              <w:right w:val="single" w:sz="8" w:space="0" w:color="696969"/>
            </w:tcBorders>
            <w:shd w:val="clear" w:color="auto" w:fill="auto"/>
          </w:tcPr>
          <w:p w14:paraId="4F2D829A"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770AA76F" w:rsidR="00B13921" w:rsidRPr="00D63ACB" w:rsidRDefault="00B13921" w:rsidP="00F458CF">
            <w:pPr>
              <w:rPr>
                <w:rFonts w:ascii="Arial" w:hAnsi="Arial" w:cs="Arial"/>
              </w:rPr>
            </w:pPr>
            <w:r w:rsidRPr="00D63ACB">
              <w:rPr>
                <w:rFonts w:ascii="Arial" w:hAnsi="Arial" w:cs="Arial"/>
                <w:lang w:val="es-ES" w:bidi="es-ES"/>
              </w:rPr>
              <w:t xml:space="preserve">Replicación de MSSQL 2014: </w:t>
            </w:r>
            <w:r w:rsidRPr="00D63ACB">
              <w:rPr>
                <w:rFonts w:ascii="Arial" w:hAnsi="Arial" w:cs="Arial"/>
                <w:color w:val="2A2A2A"/>
                <w:lang w:val="es-ES" w:bidi="es-ES"/>
              </w:rPr>
              <w:t>Agente de mezcla</w:t>
            </w:r>
            <w:r w:rsidRPr="00D63ACB">
              <w:rPr>
                <w:rFonts w:ascii="Arial" w:hAnsi="Arial" w:cs="Arial"/>
                <w:lang w:val="es-ES" w:bidi="es-ES"/>
              </w:rPr>
              <w:t>: Cambios cargados por segundo</w:t>
            </w:r>
          </w:p>
        </w:tc>
      </w:tr>
      <w:tr w:rsidR="00B13921" w:rsidRPr="00D63ACB" w14:paraId="20371079" w14:textId="77777777" w:rsidTr="004C0B7A">
        <w:trPr>
          <w:trHeight w:val="300"/>
        </w:trPr>
        <w:tc>
          <w:tcPr>
            <w:tcW w:w="2546" w:type="dxa"/>
            <w:vMerge/>
            <w:tcBorders>
              <w:left w:val="single" w:sz="8" w:space="0" w:color="696969"/>
              <w:right w:val="single" w:sz="8" w:space="0" w:color="696969"/>
            </w:tcBorders>
            <w:shd w:val="clear" w:color="auto" w:fill="auto"/>
          </w:tcPr>
          <w:p w14:paraId="31BC5092"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5C1E1B3A" w:rsidR="00B13921" w:rsidRPr="00D63ACB" w:rsidRDefault="00B13921" w:rsidP="00F458CF">
            <w:pPr>
              <w:rPr>
                <w:rFonts w:ascii="Arial" w:hAnsi="Arial" w:cs="Arial"/>
              </w:rPr>
            </w:pPr>
            <w:r w:rsidRPr="00D63ACB">
              <w:rPr>
                <w:rFonts w:ascii="Arial" w:hAnsi="Arial" w:cs="Arial"/>
                <w:lang w:val="es-ES" w:bidi="es-ES"/>
              </w:rPr>
              <w:t>Replicación de MSSQL 2014: Recuento de publicaciones para el publicador</w:t>
            </w:r>
          </w:p>
        </w:tc>
      </w:tr>
      <w:tr w:rsidR="00B13921" w:rsidRPr="00D63ACB" w14:paraId="48E861CF" w14:textId="77777777" w:rsidTr="004C0B7A">
        <w:trPr>
          <w:trHeight w:val="300"/>
        </w:trPr>
        <w:tc>
          <w:tcPr>
            <w:tcW w:w="2546" w:type="dxa"/>
            <w:vMerge/>
            <w:tcBorders>
              <w:left w:val="single" w:sz="8" w:space="0" w:color="696969"/>
              <w:right w:val="single" w:sz="8" w:space="0" w:color="696969"/>
            </w:tcBorders>
            <w:shd w:val="clear" w:color="auto" w:fill="auto"/>
          </w:tcPr>
          <w:p w14:paraId="1FE74A55"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53D63D65" w:rsidR="00B13921" w:rsidRPr="00D63ACB" w:rsidRDefault="00B13921" w:rsidP="00F458CF">
            <w:pPr>
              <w:rPr>
                <w:rFonts w:ascii="Arial" w:hAnsi="Arial" w:cs="Arial"/>
              </w:rPr>
            </w:pPr>
            <w:r w:rsidRPr="00D63ACB">
              <w:rPr>
                <w:rFonts w:ascii="Arial" w:hAnsi="Arial" w:cs="Arial"/>
                <w:lang w:val="es-ES" w:bidi="es-ES"/>
              </w:rPr>
              <w:t>Replicación de MSSQL 2014: Recuento de trabajos de replicación con errores para el suscriptor</w:t>
            </w:r>
          </w:p>
        </w:tc>
      </w:tr>
      <w:tr w:rsidR="00B13921" w:rsidRPr="00D63ACB" w14:paraId="4D509C2E" w14:textId="77777777" w:rsidTr="004C0B7A">
        <w:trPr>
          <w:trHeight w:val="300"/>
        </w:trPr>
        <w:tc>
          <w:tcPr>
            <w:tcW w:w="2546" w:type="dxa"/>
            <w:vMerge/>
            <w:tcBorders>
              <w:left w:val="single" w:sz="8" w:space="0" w:color="696969"/>
              <w:right w:val="single" w:sz="8" w:space="0" w:color="696969"/>
            </w:tcBorders>
            <w:shd w:val="clear" w:color="auto" w:fill="auto"/>
          </w:tcPr>
          <w:p w14:paraId="1B18F4BD"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BBA9EC2" w:rsidR="00B13921" w:rsidRPr="00D63ACB" w:rsidRDefault="00B13921" w:rsidP="00F458CF">
            <w:pPr>
              <w:rPr>
                <w:rFonts w:ascii="Arial" w:hAnsi="Arial" w:cs="Arial"/>
              </w:rPr>
            </w:pPr>
            <w:r w:rsidRPr="00D63ACB">
              <w:rPr>
                <w:rFonts w:ascii="Arial" w:hAnsi="Arial" w:cs="Arial"/>
                <w:lang w:val="es-ES" w:bidi="es-ES"/>
              </w:rPr>
              <w:t>Replicación de MSSQL 2014: Recuento de suscripciones para el suscriptor</w:t>
            </w:r>
          </w:p>
        </w:tc>
      </w:tr>
      <w:tr w:rsidR="00B13921" w:rsidRPr="00D63ACB" w14:paraId="36D1877A" w14:textId="77777777" w:rsidTr="004C0B7A">
        <w:trPr>
          <w:trHeight w:val="300"/>
        </w:trPr>
        <w:tc>
          <w:tcPr>
            <w:tcW w:w="2546" w:type="dxa"/>
            <w:vMerge/>
            <w:tcBorders>
              <w:left w:val="single" w:sz="8" w:space="0" w:color="696969"/>
              <w:right w:val="single" w:sz="8" w:space="0" w:color="696969"/>
            </w:tcBorders>
            <w:shd w:val="clear" w:color="auto" w:fill="auto"/>
          </w:tcPr>
          <w:p w14:paraId="5D299463"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DE9A0D" w:rsidR="00B13921" w:rsidRPr="00D63ACB" w:rsidRDefault="00B13921" w:rsidP="00F458CF">
            <w:pPr>
              <w:rPr>
                <w:rFonts w:ascii="Arial" w:hAnsi="Arial" w:cs="Arial"/>
              </w:rPr>
            </w:pPr>
            <w:r w:rsidRPr="00D63ACB">
              <w:rPr>
                <w:rFonts w:ascii="Arial" w:hAnsi="Arial" w:cs="Arial"/>
                <w:lang w:val="es-ES" w:bidi="es-ES"/>
              </w:rPr>
              <w:t>Replicación de MSSQL 2014: Recuento de comandos pendientes</w:t>
            </w:r>
          </w:p>
        </w:tc>
      </w:tr>
      <w:tr w:rsidR="00B13921" w:rsidRPr="00D63ACB" w14:paraId="3EF26EFB" w14:textId="77777777" w:rsidTr="004C0B7A">
        <w:trPr>
          <w:trHeight w:val="300"/>
        </w:trPr>
        <w:tc>
          <w:tcPr>
            <w:tcW w:w="2546" w:type="dxa"/>
            <w:vMerge/>
            <w:tcBorders>
              <w:left w:val="single" w:sz="8" w:space="0" w:color="696969"/>
              <w:right w:val="single" w:sz="8" w:space="0" w:color="696969"/>
            </w:tcBorders>
            <w:shd w:val="clear" w:color="auto" w:fill="auto"/>
          </w:tcPr>
          <w:p w14:paraId="51969669"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35982870" w:rsidR="00B13921" w:rsidRPr="00D63ACB" w:rsidRDefault="00B13921" w:rsidP="00F458CF">
            <w:pPr>
              <w:rPr>
                <w:rFonts w:ascii="Arial" w:hAnsi="Arial" w:cs="Arial"/>
              </w:rPr>
            </w:pPr>
            <w:r w:rsidRPr="00D63ACB">
              <w:rPr>
                <w:rFonts w:ascii="Arial" w:hAnsi="Arial" w:cs="Arial"/>
                <w:lang w:val="es-ES" w:bidi="es-ES"/>
              </w:rPr>
              <w:t>Replicación de MSSQL 2014: Los trabajos de mantenimiento han producido un error en la regla de la alerta del distribuidor</w:t>
            </w:r>
          </w:p>
        </w:tc>
      </w:tr>
      <w:tr w:rsidR="00B13921" w:rsidRPr="00D63ACB" w14:paraId="03D2FADF" w14:textId="77777777" w:rsidTr="004C0B7A">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B13921" w:rsidRPr="00D63ACB" w:rsidRDefault="00B13921"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B13921" w:rsidRPr="00D63ACB" w:rsidRDefault="00B13921" w:rsidP="00F458CF">
            <w:pPr>
              <w:rPr>
                <w:rFonts w:ascii="Arial" w:hAnsi="Arial" w:cs="Arial"/>
              </w:rPr>
            </w:pPr>
            <w:r w:rsidRPr="00D63ACB">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88D9693" w:rsidR="00B13921" w:rsidRPr="00D63ACB" w:rsidRDefault="00B13921" w:rsidP="00F458CF">
            <w:pPr>
              <w:rPr>
                <w:rFonts w:ascii="Arial" w:hAnsi="Arial" w:cs="Arial"/>
              </w:rPr>
            </w:pPr>
            <w:r w:rsidRPr="00D63ACB">
              <w:rPr>
                <w:rFonts w:ascii="Arial" w:hAnsi="Arial" w:cs="Arial"/>
                <w:lang w:val="es-ES" w:bidi="es-ES"/>
              </w:rPr>
              <w:t>Replicación de MSSQL 2014: Regla de alerta de eventos de error del módulo de administración de la administración de replicación de Microsoft SQL Server 2014</w:t>
            </w:r>
          </w:p>
        </w:tc>
      </w:tr>
    </w:tbl>
    <w:p w14:paraId="0A432AEE" w14:textId="7087E65F" w:rsidR="00E010D8" w:rsidRPr="00D63ACB" w:rsidRDefault="00E010D8" w:rsidP="00F47599">
      <w:pPr>
        <w:rPr>
          <w:rFonts w:ascii="Arial" w:hAnsi="Arial" w:cs="Arial"/>
        </w:rPr>
      </w:pPr>
    </w:p>
    <w:p w14:paraId="289DB4FD" w14:textId="77777777" w:rsidR="00E010D8" w:rsidRPr="00D63ACB" w:rsidRDefault="00E010D8">
      <w:pPr>
        <w:rPr>
          <w:rFonts w:ascii="Arial" w:hAnsi="Arial" w:cs="Arial"/>
        </w:rPr>
      </w:pPr>
      <w:r w:rsidRPr="00D63ACB">
        <w:rPr>
          <w:rFonts w:ascii="Arial" w:hAnsi="Arial" w:cs="Arial"/>
          <w:lang w:val="es-ES" w:bidi="es-ES"/>
        </w:rPr>
        <w:br w:type="page"/>
      </w:r>
    </w:p>
    <w:p w14:paraId="448EC3E8" w14:textId="77777777" w:rsidR="00C4573E" w:rsidRPr="00D63ACB" w:rsidRDefault="00C4573E" w:rsidP="00C4573E">
      <w:pPr>
        <w:pStyle w:val="Heading2"/>
        <w:rPr>
          <w:rFonts w:ascii="Arial" w:hAnsi="Arial" w:cs="Arial"/>
        </w:rPr>
      </w:pPr>
      <w:bookmarkStart w:id="114" w:name="_Toc469570591"/>
      <w:r w:rsidRPr="00D63ACB">
        <w:rPr>
          <w:rFonts w:ascii="Arial" w:hAnsi="Arial" w:cs="Arial"/>
          <w:lang w:val="es-ES" w:bidi="es-ES"/>
        </w:rPr>
        <w:t>Apéndice: Problemas conocidos y solución de problemas</w:t>
      </w:r>
      <w:bookmarkEnd w:id="114"/>
    </w:p>
    <w:p w14:paraId="4CE36629" w14:textId="6ABA87F2" w:rsidR="00E776B7" w:rsidRPr="00D63ACB" w:rsidRDefault="00B15556" w:rsidP="00E776B7">
      <w:pPr>
        <w:pStyle w:val="Heading5"/>
        <w:spacing w:after="0"/>
        <w:rPr>
          <w:rStyle w:val="Heading5Char"/>
          <w:rFonts w:cs="Arial"/>
          <w:sz w:val="22"/>
          <w:szCs w:val="22"/>
        </w:rPr>
      </w:pPr>
      <w:r w:rsidRPr="00D63ACB">
        <w:rPr>
          <w:rFonts w:ascii="Arial" w:hAnsi="Arial" w:cs="Arial"/>
          <w:noProof/>
          <w:sz w:val="22"/>
          <w:szCs w:val="22"/>
          <w:lang w:val="es-ES" w:bidi="es-ES"/>
        </w:rPr>
        <w:t>Los eventos de error similares a "No se pudo cargar el tipo de módulo administrado del ensamblado ’Microsoft.SQLServer.2012.Replication. Module.Discovery’…" se pueden producir en el registro de eventos de Windows de Operations Manager.</w:t>
      </w:r>
    </w:p>
    <w:p w14:paraId="4AD30C6F" w14:textId="77777777" w:rsidR="00E776B7" w:rsidRPr="00D63ACB" w:rsidRDefault="00E776B7" w:rsidP="00E776B7">
      <w:pPr>
        <w:spacing w:after="0"/>
        <w:rPr>
          <w:rFonts w:ascii="Arial" w:hAnsi="Arial" w:cs="Arial"/>
        </w:rPr>
      </w:pPr>
      <w:r w:rsidRPr="00D63ACB">
        <w:rPr>
          <w:rFonts w:ascii="Arial" w:hAnsi="Arial" w:cs="Arial"/>
          <w:b/>
          <w:lang w:val="es-ES" w:bidi="es-ES"/>
        </w:rPr>
        <w:t>Problema:</w:t>
      </w:r>
      <w:r w:rsidRPr="00D63ACB">
        <w:rPr>
          <w:rFonts w:ascii="Arial" w:hAnsi="Arial" w:cs="Arial"/>
          <w:lang w:val="es-ES" w:bidi="es-ES"/>
        </w:rPr>
        <w:t xml:space="preserve"> los flujos de trabajo de distribuidor, publicador y suscriptor pueden producir este error después de instalar el módulo de administración de replicación. </w:t>
      </w:r>
    </w:p>
    <w:p w14:paraId="1D90DA7D" w14:textId="77777777" w:rsidR="00E776B7" w:rsidRPr="00D63ACB" w:rsidRDefault="00E776B7" w:rsidP="00E776B7">
      <w:pPr>
        <w:spacing w:after="0"/>
        <w:rPr>
          <w:rFonts w:ascii="Arial" w:hAnsi="Arial" w:cs="Arial"/>
        </w:rPr>
      </w:pPr>
      <w:r w:rsidRPr="00D63ACB">
        <w:rPr>
          <w:rFonts w:ascii="Arial" w:hAnsi="Arial" w:cs="Arial"/>
          <w:b/>
          <w:lang w:val="es-ES" w:bidi="es-ES"/>
        </w:rPr>
        <w:t>Solución:</w:t>
      </w:r>
      <w:r w:rsidRPr="00D63ACB">
        <w:rPr>
          <w:rFonts w:ascii="Arial" w:hAnsi="Arial" w:cs="Arial"/>
          <w:lang w:val="es-ES" w:bidi="es-ES"/>
        </w:rPr>
        <w:t xml:space="preserve"> no es necesario hacer nada, ya que los errores se producen solo una vez, cuando se importan los módulos de administración. </w:t>
      </w:r>
    </w:p>
    <w:p w14:paraId="591AB0EB" w14:textId="7B6A966E" w:rsidR="00E776B7" w:rsidRPr="00D63ACB" w:rsidRDefault="00E776B7" w:rsidP="00E776B7">
      <w:pPr>
        <w:pStyle w:val="Heading5"/>
        <w:spacing w:after="0"/>
        <w:rPr>
          <w:rFonts w:ascii="Arial" w:hAnsi="Arial" w:cs="Arial"/>
          <w:noProof/>
          <w:sz w:val="22"/>
          <w:szCs w:val="22"/>
          <w:lang w:eastAsia="en-GB"/>
        </w:rPr>
      </w:pPr>
      <w:r w:rsidRPr="00D63ACB">
        <w:rPr>
          <w:rFonts w:ascii="Arial" w:hAnsi="Arial" w:cs="Arial"/>
          <w:noProof/>
          <w:sz w:val="22"/>
          <w:szCs w:val="22"/>
          <w:lang w:val="es-ES" w:bidi="es-ES"/>
        </w:rPr>
        <w:t>Eventos de advertencia en el registro de eventos de Windows en los servidores de agente.</w:t>
      </w:r>
    </w:p>
    <w:p w14:paraId="70021A75" w14:textId="22531A31" w:rsidR="00E776B7" w:rsidRPr="00D63ACB" w:rsidRDefault="00E776B7" w:rsidP="00E776B7">
      <w:pPr>
        <w:spacing w:after="0"/>
        <w:rPr>
          <w:rFonts w:ascii="Arial" w:hAnsi="Arial" w:cs="Arial"/>
        </w:rPr>
      </w:pPr>
      <w:r w:rsidRPr="00D63ACB">
        <w:rPr>
          <w:rFonts w:ascii="Arial" w:hAnsi="Arial" w:cs="Arial"/>
          <w:b/>
          <w:lang w:val="es-ES" w:bidi="es-ES"/>
        </w:rPr>
        <w:t xml:space="preserve">Problema: </w:t>
      </w:r>
      <w:r w:rsidRPr="00D63ACB">
        <w:rPr>
          <w:rFonts w:ascii="Arial" w:hAnsi="Arial" w:cs="Arial"/>
          <w:lang w:val="es-ES" w:bidi="es-ES"/>
        </w:rPr>
        <w:t xml:space="preserve">cuando hay un distribuidor configurado, pero ningún publicador lo usa, los contadores de rendimiento del distribuidor se registran, pero sin objetos. En la vista de rendimiento, se inicializarán reglas de rendimiento, pero como no existen objetos, no devuelven nada. </w:t>
      </w:r>
    </w:p>
    <w:p w14:paraId="1BBDFAB5" w14:textId="77777777" w:rsidR="00E776B7" w:rsidRPr="00D63ACB" w:rsidRDefault="00E776B7" w:rsidP="00E776B7">
      <w:pPr>
        <w:rPr>
          <w:rStyle w:val="LabelEmbedded"/>
          <w:rFonts w:ascii="Arial" w:hAnsi="Arial" w:cs="Arial"/>
          <w:b w:val="0"/>
          <w:szCs w:val="22"/>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 xml:space="preserve">no tiene solución. </w:t>
      </w:r>
    </w:p>
    <w:p w14:paraId="6247C380" w14:textId="09AC1E2A" w:rsidR="00E776B7" w:rsidRPr="00D63ACB" w:rsidRDefault="00E776B7" w:rsidP="00E776B7">
      <w:pPr>
        <w:pStyle w:val="Heading5"/>
        <w:rPr>
          <w:rFonts w:ascii="Arial" w:hAnsi="Arial" w:cs="Arial"/>
          <w:sz w:val="22"/>
          <w:szCs w:val="22"/>
        </w:rPr>
      </w:pPr>
      <w:r w:rsidRPr="00D63ACB">
        <w:rPr>
          <w:rFonts w:ascii="Arial" w:hAnsi="Arial" w:cs="Arial"/>
          <w:noProof/>
          <w:sz w:val="22"/>
          <w:szCs w:val="22"/>
          <w:lang w:val="es-ES" w:bidi="es-ES"/>
        </w:rPr>
        <w:t>Las alertas del monitor "Todos los publicadores detectados para el distribuidor" no se colocan en las carpetas Alertas activas de los módulos de administración de SQL Server.</w:t>
      </w:r>
    </w:p>
    <w:p w14:paraId="7623E5DB" w14:textId="5AB212B3" w:rsidR="00E776B7" w:rsidRPr="00D63ACB" w:rsidRDefault="00E776B7" w:rsidP="00E776B7">
      <w:pPr>
        <w:spacing w:after="0" w:line="240" w:lineRule="auto"/>
        <w:rPr>
          <w:rFonts w:ascii="Arial" w:hAnsi="Arial" w:cs="Arial"/>
          <w:b/>
        </w:rPr>
      </w:pPr>
      <w:r w:rsidRPr="00D63ACB">
        <w:rPr>
          <w:rFonts w:ascii="Arial" w:hAnsi="Arial" w:cs="Arial"/>
          <w:b/>
          <w:lang w:val="es-ES" w:bidi="es-ES"/>
        </w:rPr>
        <w:t xml:space="preserve">Problema: </w:t>
      </w:r>
      <w:r w:rsidRPr="00D63ACB">
        <w:rPr>
          <w:rFonts w:ascii="Arial" w:hAnsi="Arial" w:cs="Arial"/>
          <w:lang w:val="es-ES" w:bidi="es-ES"/>
        </w:rPr>
        <w:t>como los objetos supervisados los administra el grupo de administración y se hospedan en objetos virtuales, es imposible asignarlos a la vista.</w:t>
      </w:r>
    </w:p>
    <w:p w14:paraId="5A35F306" w14:textId="1CDD14D2" w:rsidR="00E776B7" w:rsidRPr="00D63ACB" w:rsidRDefault="00E776B7" w:rsidP="00E776B7">
      <w:pPr>
        <w:spacing w:after="0" w:line="240" w:lineRule="auto"/>
        <w:rPr>
          <w:rFonts w:ascii="Arial" w:hAnsi="Arial" w:cs="Arial"/>
          <w:b/>
        </w:rPr>
      </w:pPr>
      <w:r w:rsidRPr="00D63ACB">
        <w:rPr>
          <w:rFonts w:ascii="Arial" w:hAnsi="Arial" w:cs="Arial"/>
          <w:b/>
          <w:lang w:val="es-ES" w:bidi="es-ES"/>
        </w:rPr>
        <w:t>Solución:</w:t>
      </w:r>
      <w:r w:rsidRPr="00D63ACB">
        <w:rPr>
          <w:rStyle w:val="LabelEmbedded"/>
          <w:rFonts w:ascii="Arial" w:eastAsia="SimSun" w:hAnsi="Arial" w:cs="Arial"/>
          <w:b w:val="0"/>
          <w:kern w:val="24"/>
          <w:szCs w:val="22"/>
          <w:lang w:val="es-ES" w:bidi="es-ES"/>
        </w:rPr>
        <w:t xml:space="preserve"> los objetos pueden encontrarse en la carpeta raíz: Supervisión\Alertas activas</w:t>
      </w:r>
    </w:p>
    <w:p w14:paraId="62B91FBE" w14:textId="77777777" w:rsidR="00E776B7" w:rsidRPr="00D63ACB" w:rsidRDefault="00E776B7" w:rsidP="00E776B7">
      <w:pPr>
        <w:pStyle w:val="Heading5"/>
        <w:spacing w:after="0"/>
        <w:rPr>
          <w:rFonts w:ascii="Arial" w:hAnsi="Arial" w:cs="Arial"/>
          <w:noProof/>
          <w:sz w:val="22"/>
          <w:szCs w:val="22"/>
          <w:lang w:eastAsia="en-GB"/>
        </w:rPr>
      </w:pPr>
      <w:r w:rsidRPr="00D63ACB">
        <w:rPr>
          <w:rFonts w:ascii="Arial" w:hAnsi="Arial" w:cs="Arial"/>
          <w:noProof/>
          <w:sz w:val="22"/>
          <w:szCs w:val="22"/>
          <w:lang w:val="es-ES" w:bidi="es-ES"/>
        </w:rPr>
        <w:t>La vista "Estado de la base de datos de replicación de SQL Server" muestra bases de datos incorrectas.</w:t>
      </w:r>
    </w:p>
    <w:p w14:paraId="7303B1CF" w14:textId="77777777" w:rsidR="00E776B7" w:rsidRPr="00D63ACB" w:rsidRDefault="00E776B7" w:rsidP="00E776B7">
      <w:pPr>
        <w:spacing w:after="0"/>
        <w:rPr>
          <w:rFonts w:ascii="Arial" w:hAnsi="Arial" w:cs="Arial"/>
        </w:rPr>
      </w:pPr>
      <w:r w:rsidRPr="00D63ACB">
        <w:rPr>
          <w:rFonts w:ascii="Arial" w:hAnsi="Arial" w:cs="Arial"/>
          <w:b/>
          <w:lang w:val="es-ES" w:bidi="es-ES"/>
        </w:rPr>
        <w:t xml:space="preserve">Problema: </w:t>
      </w:r>
      <w:r w:rsidRPr="00D63ACB">
        <w:rPr>
          <w:rFonts w:ascii="Arial" w:hAnsi="Arial" w:cs="Arial"/>
          <w:lang w:val="es-ES" w:bidi="es-ES"/>
        </w:rPr>
        <w:t xml:space="preserve">si un usuario especifica bases de datos incorrectas en los trabajos de replicación, las bases de datos se detectarán y se colocarán en la vista. Estos objetos no tendrán propiedades y generarán errores cada vez que el usuario intente trabajar con ellos. </w:t>
      </w:r>
    </w:p>
    <w:p w14:paraId="6FC940B7" w14:textId="77777777" w:rsidR="00E776B7" w:rsidRPr="00D63ACB" w:rsidRDefault="00E776B7" w:rsidP="00E776B7">
      <w:pPr>
        <w:spacing w:after="0"/>
        <w:rPr>
          <w:rFonts w:ascii="Arial" w:hAnsi="Arial" w:cs="Arial"/>
          <w:lang w:eastAsia="en-GB"/>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no tiene solución.</w:t>
      </w:r>
    </w:p>
    <w:p w14:paraId="16C4A9B0" w14:textId="77777777" w:rsidR="00E776B7" w:rsidRPr="00D63ACB" w:rsidRDefault="00E776B7" w:rsidP="00E776B7">
      <w:pPr>
        <w:pStyle w:val="Heading5"/>
        <w:spacing w:after="0"/>
        <w:rPr>
          <w:rFonts w:ascii="Arial" w:hAnsi="Arial" w:cs="Arial"/>
          <w:noProof/>
          <w:sz w:val="22"/>
          <w:szCs w:val="22"/>
          <w:lang w:eastAsia="en-GB"/>
        </w:rPr>
      </w:pPr>
      <w:r w:rsidRPr="00D63ACB">
        <w:rPr>
          <w:rFonts w:ascii="Arial" w:hAnsi="Arial" w:cs="Arial"/>
          <w:noProof/>
          <w:sz w:val="22"/>
          <w:szCs w:val="22"/>
          <w:lang w:val="es-ES" w:bidi="es-ES"/>
        </w:rPr>
        <w:t>La descripción de la alerta no cambia hasta que toda la alerta se resuelva.</w:t>
      </w:r>
    </w:p>
    <w:p w14:paraId="11AE8C7F" w14:textId="6736722E" w:rsidR="00E776B7" w:rsidRPr="00D63ACB" w:rsidRDefault="00E776B7" w:rsidP="00E776B7">
      <w:pPr>
        <w:spacing w:after="0"/>
        <w:rPr>
          <w:rFonts w:ascii="Arial" w:hAnsi="Arial" w:cs="Arial"/>
        </w:rPr>
      </w:pPr>
      <w:r w:rsidRPr="00D63ACB">
        <w:rPr>
          <w:rFonts w:ascii="Arial" w:hAnsi="Arial" w:cs="Arial"/>
          <w:b/>
          <w:lang w:val="es-ES" w:bidi="es-ES"/>
        </w:rPr>
        <w:t xml:space="preserve">Problema: </w:t>
      </w:r>
      <w:r w:rsidRPr="00D63ACB">
        <w:rPr>
          <w:rFonts w:ascii="Arial" w:hAnsi="Arial" w:cs="Arial"/>
          <w:color w:val="000000"/>
          <w:lang w:val="es-ES" w:bidi="es-ES"/>
        </w:rPr>
        <w:t>el contexto de alerta de monitores agregados enumera todos los objetos que tienen problemas. El contexto no se actualizará hasta que toda la alerta se resuelva.</w:t>
      </w:r>
    </w:p>
    <w:p w14:paraId="7050A985" w14:textId="77777777" w:rsidR="00E776B7" w:rsidRPr="00D63ACB" w:rsidRDefault="00E776B7" w:rsidP="00E776B7">
      <w:pPr>
        <w:spacing w:after="0"/>
        <w:rPr>
          <w:rFonts w:ascii="Arial" w:hAnsi="Arial" w:cs="Arial"/>
        </w:rPr>
      </w:pPr>
      <w:r w:rsidRPr="00D63ACB">
        <w:rPr>
          <w:rStyle w:val="LabelEmbedded"/>
          <w:rFonts w:ascii="Arial" w:eastAsia="SimSun" w:hAnsi="Arial" w:cs="Arial"/>
          <w:kern w:val="24"/>
          <w:szCs w:val="22"/>
          <w:lang w:val="es-ES" w:bidi="es-ES"/>
        </w:rPr>
        <w:t xml:space="preserve">Solución: </w:t>
      </w:r>
      <w:r w:rsidRPr="00D63ACB">
        <w:rPr>
          <w:rFonts w:ascii="Arial" w:hAnsi="Arial" w:cs="Arial"/>
          <w:lang w:val="es-ES" w:bidi="es-ES"/>
        </w:rPr>
        <w:t>se trata de un problema conocido de SCOM. En este momento no hay ninguna solución conocida.</w:t>
      </w:r>
    </w:p>
    <w:p w14:paraId="618434CC" w14:textId="77777777" w:rsidR="00E776B7" w:rsidRPr="00D63ACB" w:rsidRDefault="00E776B7" w:rsidP="00E776B7">
      <w:pPr>
        <w:pStyle w:val="Heading5"/>
        <w:spacing w:after="0"/>
        <w:rPr>
          <w:rFonts w:ascii="Arial" w:hAnsi="Arial" w:cs="Arial"/>
          <w:noProof/>
          <w:sz w:val="22"/>
          <w:szCs w:val="22"/>
          <w:lang w:eastAsia="en-GB"/>
        </w:rPr>
      </w:pPr>
      <w:r w:rsidRPr="00D63ACB">
        <w:rPr>
          <w:rFonts w:ascii="Arial" w:hAnsi="Arial" w:cs="Arial"/>
          <w:noProof/>
          <w:sz w:val="22"/>
          <w:szCs w:val="22"/>
          <w:lang w:val="es-ES" w:bidi="es-ES"/>
        </w:rPr>
        <w:t>Los trabajos de replicación sin historial generan alertas críticas.</w:t>
      </w:r>
    </w:p>
    <w:p w14:paraId="27EA5C17" w14:textId="77777777" w:rsidR="00E776B7" w:rsidRPr="00D63ACB" w:rsidRDefault="00E776B7" w:rsidP="00E776B7">
      <w:pPr>
        <w:spacing w:after="0"/>
        <w:rPr>
          <w:rFonts w:ascii="Arial" w:hAnsi="Arial" w:cs="Arial"/>
          <w:lang w:eastAsia="en-GB"/>
        </w:rPr>
      </w:pPr>
      <w:r w:rsidRPr="00D63ACB">
        <w:rPr>
          <w:rFonts w:ascii="Arial" w:hAnsi="Arial" w:cs="Arial"/>
          <w:b/>
          <w:lang w:val="es-ES" w:bidi="es-ES"/>
        </w:rPr>
        <w:t xml:space="preserve">Problema: </w:t>
      </w:r>
      <w:r w:rsidRPr="00D63ACB">
        <w:rPr>
          <w:rFonts w:ascii="Arial" w:hAnsi="Arial" w:cs="Arial"/>
          <w:lang w:val="es-ES" w:bidi="es-ES"/>
        </w:rPr>
        <w:t>el módulo de administración de replicación considera todos los trabajos de replicación con un historial vacío como ejecutados incorrectamente y notifica al respecto. Aunque estos trabajos tienen una programación y se ejecutan, se generará una alerta.</w:t>
      </w:r>
    </w:p>
    <w:p w14:paraId="64DB99FF" w14:textId="0908F1CE" w:rsidR="00E776B7" w:rsidRPr="00D63ACB" w:rsidRDefault="00E776B7" w:rsidP="00E776B7">
      <w:pPr>
        <w:spacing w:after="0"/>
        <w:rPr>
          <w:rFonts w:ascii="Arial" w:hAnsi="Arial" w:cs="Arial"/>
          <w:lang w:eastAsia="en-GB"/>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 xml:space="preserve">no tiene solución. </w:t>
      </w:r>
      <w:r w:rsidR="006C6989" w:rsidRPr="00D63ACB">
        <w:rPr>
          <w:rFonts w:ascii="Arial" w:hAnsi="Arial" w:cs="Arial"/>
          <w:lang w:val="es-ES" w:bidi="es-ES"/>
        </w:rPr>
        <w:t>La alerta se solucionará automáticamente en el momento en que se ejecute el trabajo.</w:t>
      </w:r>
    </w:p>
    <w:p w14:paraId="57AFBBF4" w14:textId="77777777" w:rsidR="00E776B7" w:rsidRPr="00D63ACB" w:rsidRDefault="00E776B7" w:rsidP="00E776B7">
      <w:pPr>
        <w:pStyle w:val="Heading5"/>
        <w:spacing w:after="0"/>
        <w:rPr>
          <w:rFonts w:ascii="Arial" w:hAnsi="Arial" w:cs="Arial"/>
          <w:noProof/>
          <w:sz w:val="22"/>
          <w:szCs w:val="22"/>
          <w:lang w:eastAsia="en-GB"/>
        </w:rPr>
      </w:pPr>
      <w:r w:rsidRPr="00D63ACB">
        <w:rPr>
          <w:rFonts w:ascii="Arial" w:hAnsi="Arial" w:cs="Arial"/>
          <w:noProof/>
          <w:sz w:val="22"/>
          <w:szCs w:val="22"/>
          <w:lang w:val="es-ES" w:bidi="es-ES"/>
        </w:rPr>
        <w:t>El monitor "Disponibilidad de base de datos de distribución desde suscriptor" produce el error "No se puede configurar CredSSP" en el suscriptor de Windows Server 2008 R2 Enterprise.</w:t>
      </w:r>
    </w:p>
    <w:p w14:paraId="0BCA6433" w14:textId="0B2F251A" w:rsidR="00E776B7" w:rsidRPr="00D63ACB" w:rsidRDefault="00E776B7" w:rsidP="00E776B7">
      <w:pPr>
        <w:spacing w:after="0"/>
        <w:jc w:val="both"/>
        <w:rPr>
          <w:rFonts w:ascii="Arial" w:hAnsi="Arial" w:cs="Arial"/>
        </w:rPr>
      </w:pPr>
      <w:r w:rsidRPr="00D63ACB">
        <w:rPr>
          <w:rFonts w:ascii="Arial" w:hAnsi="Arial" w:cs="Arial"/>
          <w:b/>
          <w:lang w:val="es-ES" w:bidi="es-ES"/>
        </w:rPr>
        <w:t xml:space="preserve">Problema: </w:t>
      </w:r>
      <w:r w:rsidRPr="00D63ACB">
        <w:rPr>
          <w:rFonts w:ascii="Arial" w:hAnsi="Arial" w:cs="Arial"/>
          <w:lang w:val="es-ES" w:bidi="es-ES"/>
        </w:rPr>
        <w:t xml:space="preserve">de forma predeterminada, PowerShell 2.0 se instala en Windows 2008 y PowerShell 4.0, en Windows 2012. Si se ejecutan distribuidores en Windows 2012 y suscriptores en Windows 2008, las versiones de PowerShell serán diferentes y hay dos posibles errores: </w:t>
      </w:r>
      <w:r w:rsidRPr="00D63ACB">
        <w:rPr>
          <w:rFonts w:ascii="Arial" w:hAnsi="Arial" w:cs="Arial"/>
          <w:color w:val="000000"/>
          <w:lang w:val="es-ES" w:bidi="es-ES"/>
        </w:rPr>
        <w:t xml:space="preserve">"No se puede configurar CredSSP" y </w:t>
      </w:r>
      <w:r w:rsidRPr="00D63ACB">
        <w:rPr>
          <w:rFonts w:ascii="Arial" w:hAnsi="Arial" w:cs="Arial"/>
          <w:lang w:val="es-ES" w:bidi="es-ES"/>
        </w:rPr>
        <w:t>“No se pudo configurar CredSSP en el distribuidor”.</w:t>
      </w:r>
    </w:p>
    <w:p w14:paraId="6E72A2DC" w14:textId="07E7489A" w:rsidR="00E776B7" w:rsidRPr="00D63ACB" w:rsidRDefault="00E776B7" w:rsidP="00E776B7">
      <w:pPr>
        <w:spacing w:after="0"/>
        <w:jc w:val="both"/>
        <w:rPr>
          <w:rFonts w:ascii="Arial" w:hAnsi="Arial" w:cs="Arial"/>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instale en los suscriptores la misma versión de PowerShell que la instalada en el distribuidor. Habilitar CredSSP</w:t>
      </w:r>
      <w:r w:rsidRPr="00D63ACB">
        <w:rPr>
          <w:rFonts w:ascii="Arial" w:hAnsi="Arial" w:cs="Arial"/>
          <w:lang w:val="es-ES" w:bidi="es-ES"/>
        </w:rPr>
        <w:t xml:space="preserve"> en servidores que ejecutan Windows 2008. </w:t>
      </w:r>
    </w:p>
    <w:p w14:paraId="3EDEC3D0" w14:textId="77777777" w:rsidR="00E776B7" w:rsidRPr="00D63ACB" w:rsidRDefault="00E776B7" w:rsidP="00E776B7">
      <w:pPr>
        <w:pStyle w:val="Heading5"/>
        <w:spacing w:after="0"/>
        <w:rPr>
          <w:rFonts w:ascii="Arial" w:hAnsi="Arial" w:cs="Arial"/>
          <w:noProof/>
          <w:sz w:val="22"/>
          <w:szCs w:val="22"/>
          <w:lang w:eastAsia="en-GB"/>
        </w:rPr>
      </w:pPr>
      <w:r w:rsidRPr="00D63ACB">
        <w:rPr>
          <w:rFonts w:ascii="Arial" w:hAnsi="Arial" w:cs="Arial"/>
          <w:noProof/>
          <w:sz w:val="22"/>
          <w:szCs w:val="22"/>
          <w:lang w:val="es-ES" w:bidi="es-ES"/>
        </w:rPr>
        <w:t>La suscripción para la replicación de mezcla se muestra como inactiva.</w:t>
      </w:r>
    </w:p>
    <w:p w14:paraId="030AE001" w14:textId="77777777" w:rsidR="00E776B7" w:rsidRPr="00D63ACB" w:rsidRDefault="00E776B7" w:rsidP="00E776B7">
      <w:pPr>
        <w:spacing w:after="0"/>
        <w:contextualSpacing/>
        <w:jc w:val="both"/>
        <w:rPr>
          <w:rFonts w:ascii="Arial" w:hAnsi="Arial" w:cs="Arial"/>
        </w:rPr>
      </w:pPr>
      <w:r w:rsidRPr="00D63ACB">
        <w:rPr>
          <w:rFonts w:ascii="Arial" w:hAnsi="Arial" w:cs="Arial"/>
          <w:b/>
          <w:lang w:val="es-ES" w:bidi="es-ES"/>
        </w:rPr>
        <w:t>Problema:</w:t>
      </w:r>
      <w:r w:rsidRPr="00D63ACB">
        <w:rPr>
          <w:rFonts w:ascii="Arial" w:hAnsi="Arial" w:cs="Arial"/>
          <w:lang w:val="es-ES" w:bidi="es-ES"/>
        </w:rPr>
        <w:t xml:space="preserve"> las suscripciones que se están sincronizando según la programación se muestran como inactivas y se generan alertas de suscripción inactiva. El estado incorrecto de las suscripciones viene provocado por datos incorrectos en la base de datos de distribución. El monitor obtiene datos de la base de datos de distribución sin tener en cuenta la propiedad “active” (tabla MSmerge_subscriptions). SQL Server Management Studio obtiene este estado de la base de datos de publicación (ejecutando sp_helpmergesubscription).</w:t>
      </w:r>
    </w:p>
    <w:p w14:paraId="534026E2" w14:textId="77777777" w:rsidR="00E776B7" w:rsidRPr="00D63ACB" w:rsidRDefault="00E776B7" w:rsidP="00E776B7">
      <w:pPr>
        <w:spacing w:after="0" w:line="240" w:lineRule="auto"/>
        <w:rPr>
          <w:rStyle w:val="LabelEmbedded"/>
          <w:rFonts w:ascii="Arial" w:eastAsia="SimSun" w:hAnsi="Arial" w:cs="Arial"/>
          <w:b w:val="0"/>
          <w:kern w:val="24"/>
          <w:szCs w:val="22"/>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 xml:space="preserve">no tiene solución. </w:t>
      </w:r>
    </w:p>
    <w:p w14:paraId="5F207F7F" w14:textId="77777777" w:rsidR="00E776B7" w:rsidRPr="00D63ACB" w:rsidRDefault="00E776B7" w:rsidP="00E776B7">
      <w:pPr>
        <w:pStyle w:val="Heading5"/>
        <w:rPr>
          <w:rFonts w:ascii="Arial" w:hAnsi="Arial" w:cs="Arial"/>
          <w:noProof/>
          <w:sz w:val="22"/>
          <w:szCs w:val="22"/>
          <w:lang w:eastAsia="en-GB"/>
        </w:rPr>
      </w:pPr>
      <w:r w:rsidRPr="00D63ACB">
        <w:rPr>
          <w:rFonts w:ascii="Arial" w:hAnsi="Arial" w:cs="Arial"/>
          <w:noProof/>
          <w:sz w:val="22"/>
          <w:szCs w:val="22"/>
          <w:lang w:val="es-ES" w:bidi="es-ES"/>
        </w:rPr>
        <w:t>El monitor "Comandos pendientes en el distribuidor" no cambia de estado.</w:t>
      </w:r>
    </w:p>
    <w:p w14:paraId="7CC82258" w14:textId="77777777" w:rsidR="00E776B7" w:rsidRPr="00D63ACB" w:rsidRDefault="00E776B7" w:rsidP="00E776B7">
      <w:pPr>
        <w:spacing w:after="0" w:line="240" w:lineRule="auto"/>
        <w:rPr>
          <w:rFonts w:ascii="Arial" w:eastAsia="Times New Roman" w:hAnsi="Arial" w:cs="Arial"/>
          <w:lang w:eastAsia="ru-RU"/>
        </w:rPr>
      </w:pPr>
      <w:r w:rsidRPr="00D63ACB">
        <w:rPr>
          <w:rFonts w:ascii="Arial" w:hAnsi="Arial" w:cs="Arial"/>
          <w:b/>
          <w:lang w:val="es-ES" w:bidi="es-ES"/>
        </w:rPr>
        <w:t>Problema:</w:t>
      </w:r>
      <w:r w:rsidRPr="00D63ACB">
        <w:rPr>
          <w:rFonts w:ascii="Arial" w:eastAsia="Times New Roman" w:hAnsi="Arial" w:cs="Arial"/>
          <w:lang w:val="es-ES" w:bidi="es-ES"/>
        </w:rPr>
        <w:t xml:space="preserve"> el monitor "Comandos pendientes en el distribuidor" no cambia el estado a “Advertencia” tras generar registros de errores en el trabajo en el publicador. El monitor funciona correctamente en las publicaciones de instantánea y transacción. La publicación de mezcla se omite; es decir, el monitor siempre es correcto en la replicación de mezcla.</w:t>
      </w:r>
    </w:p>
    <w:p w14:paraId="24DA89CC" w14:textId="77777777" w:rsidR="00E776B7" w:rsidRPr="00D63ACB" w:rsidRDefault="00E776B7" w:rsidP="00E776B7">
      <w:pPr>
        <w:spacing w:line="240" w:lineRule="auto"/>
        <w:rPr>
          <w:rStyle w:val="LabelEmbedded"/>
          <w:rFonts w:ascii="Arial" w:eastAsia="SimSun" w:hAnsi="Arial" w:cs="Arial"/>
          <w:kern w:val="24"/>
          <w:szCs w:val="22"/>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 xml:space="preserve">no tiene solución. </w:t>
      </w:r>
    </w:p>
    <w:p w14:paraId="6EE52C73" w14:textId="77777777" w:rsidR="00E776B7" w:rsidRPr="00D63ACB" w:rsidRDefault="00E776B7" w:rsidP="00E776B7">
      <w:pPr>
        <w:pStyle w:val="Heading5"/>
        <w:rPr>
          <w:rFonts w:ascii="Arial" w:hAnsi="Arial" w:cs="Arial"/>
          <w:noProof/>
          <w:sz w:val="22"/>
          <w:szCs w:val="22"/>
          <w:lang w:eastAsia="en-GB"/>
        </w:rPr>
      </w:pPr>
      <w:r w:rsidRPr="00D63ACB">
        <w:rPr>
          <w:rFonts w:ascii="Arial" w:hAnsi="Arial" w:cs="Arial"/>
          <w:noProof/>
          <w:sz w:val="22"/>
          <w:szCs w:val="22"/>
          <w:lang w:val="es-ES" w:bidi="es-ES"/>
        </w:rPr>
        <w:t>Al crear una suscripción, se puede producir un error que informa de que no se pudieron insertar datos de detección en la base de datos.</w:t>
      </w:r>
    </w:p>
    <w:p w14:paraId="68E733B5" w14:textId="77777777" w:rsidR="00E776B7" w:rsidRPr="00D63ACB" w:rsidRDefault="00E776B7" w:rsidP="00E776B7">
      <w:pPr>
        <w:spacing w:after="0" w:line="240" w:lineRule="auto"/>
        <w:rPr>
          <w:rFonts w:ascii="Arial" w:eastAsia="Times New Roman" w:hAnsi="Arial" w:cs="Arial"/>
          <w:lang w:eastAsia="ru-RU"/>
        </w:rPr>
      </w:pPr>
      <w:r w:rsidRPr="00D63ACB">
        <w:rPr>
          <w:rFonts w:ascii="Arial" w:hAnsi="Arial" w:cs="Arial"/>
          <w:b/>
          <w:lang w:val="es-ES" w:bidi="es-ES"/>
        </w:rPr>
        <w:t>Problema:</w:t>
      </w:r>
      <w:r w:rsidRPr="00D63ACB">
        <w:rPr>
          <w:rFonts w:ascii="Arial" w:eastAsia="Times New Roman" w:hAnsi="Arial" w:cs="Arial"/>
          <w:lang w:val="es-ES" w:bidi="es-ES"/>
        </w:rPr>
        <w:t xml:space="preserve"> al instalar el módulo de administración, puede que el motor de base de datos no detecte todos los datos durante el primer inicio y que el error arriba indicado aparezca en el registro.</w:t>
      </w:r>
    </w:p>
    <w:p w14:paraId="08B79161" w14:textId="77777777" w:rsidR="00E776B7" w:rsidRPr="00D63ACB" w:rsidRDefault="00E776B7" w:rsidP="00E776B7">
      <w:pPr>
        <w:spacing w:line="240" w:lineRule="auto"/>
        <w:rPr>
          <w:rStyle w:val="LabelEmbedded"/>
          <w:rFonts w:ascii="Arial" w:eastAsia="SimSun" w:hAnsi="Arial" w:cs="Arial"/>
          <w:kern w:val="24"/>
          <w:szCs w:val="22"/>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el distribuidor de detección puede necesitar más tiempo para detectar los datos. La segunda opción consiste en borrar la memoria caché del agente manualmente.</w:t>
      </w:r>
    </w:p>
    <w:p w14:paraId="0550FBED" w14:textId="77777777" w:rsidR="00E776B7" w:rsidRPr="00D63ACB" w:rsidRDefault="00E776B7" w:rsidP="00E776B7">
      <w:pPr>
        <w:pStyle w:val="Heading5"/>
        <w:rPr>
          <w:rStyle w:val="Heading5Char"/>
          <w:rFonts w:cs="Arial"/>
          <w:sz w:val="22"/>
          <w:szCs w:val="22"/>
        </w:rPr>
      </w:pPr>
      <w:r w:rsidRPr="00D63ACB">
        <w:rPr>
          <w:rFonts w:ascii="Arial" w:hAnsi="Arial" w:cs="Arial"/>
          <w:noProof/>
          <w:sz w:val="22"/>
          <w:szCs w:val="22"/>
          <w:lang w:val="es-ES" w:bidi="es-ES"/>
        </w:rPr>
        <w:t>Cuando se usa la instancia de SQL Express, las reglas y monitores usados en los suscriptores pueden producir un error.</w:t>
      </w:r>
    </w:p>
    <w:p w14:paraId="3E6C692A" w14:textId="77777777" w:rsidR="00B45B2D" w:rsidRPr="00D63ACB" w:rsidRDefault="00E776B7" w:rsidP="00A41429">
      <w:pPr>
        <w:spacing w:after="0" w:line="240" w:lineRule="auto"/>
        <w:rPr>
          <w:rFonts w:ascii="Arial" w:hAnsi="Arial" w:cs="Arial"/>
        </w:rPr>
      </w:pPr>
      <w:r w:rsidRPr="00D63ACB">
        <w:rPr>
          <w:rFonts w:ascii="Arial" w:hAnsi="Arial" w:cs="Arial"/>
          <w:b/>
          <w:lang w:val="es-ES" w:bidi="es-ES"/>
        </w:rPr>
        <w:t>Problema:</w:t>
      </w:r>
      <w:r w:rsidRPr="00D63ACB">
        <w:rPr>
          <w:rFonts w:ascii="Arial" w:hAnsi="Arial" w:cs="Arial"/>
          <w:lang w:val="es-ES" w:bidi="es-ES"/>
        </w:rPr>
        <w:t xml:space="preserve"> cuando se usa la instancia de SQL Express, </w:t>
      </w:r>
      <w:r w:rsidRPr="00D63ACB">
        <w:rPr>
          <w:rFonts w:ascii="Arial" w:hAnsi="Arial" w:cs="Arial"/>
          <w:color w:val="000000"/>
          <w:lang w:val="es-ES" w:bidi="es-ES"/>
        </w:rPr>
        <w:t>las reglas y monitores que tienen como destino en el suscriptor pueden producir el siguiente error</w:t>
      </w:r>
      <w:r w:rsidRPr="00D63ACB">
        <w:rPr>
          <w:rFonts w:ascii="Arial" w:hAnsi="Arial" w:cs="Arial"/>
          <w:lang w:val="es-ES" w:bidi="es-ES"/>
        </w:rPr>
        <w:t xml:space="preserve">: "El nombre de archivo, el nombre de directorio o la sintaxis de la etiqueta del volumen no son correctos" en el registro del evento. </w:t>
      </w:r>
    </w:p>
    <w:p w14:paraId="0EDD63BB" w14:textId="600B412E" w:rsidR="00E776B7" w:rsidRPr="00D63ACB" w:rsidRDefault="00E776B7" w:rsidP="00E776B7">
      <w:pPr>
        <w:spacing w:line="240" w:lineRule="auto"/>
        <w:rPr>
          <w:rStyle w:val="LabelEmbedded"/>
          <w:rFonts w:ascii="Arial" w:eastAsia="SimSun" w:hAnsi="Arial" w:cs="Arial"/>
          <w:kern w:val="24"/>
          <w:szCs w:val="22"/>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 xml:space="preserve">no tiene solución. </w:t>
      </w:r>
    </w:p>
    <w:p w14:paraId="5E47ABFD" w14:textId="77777777" w:rsidR="00E776B7" w:rsidRPr="00D63ACB" w:rsidRDefault="00E776B7" w:rsidP="00E776B7">
      <w:pPr>
        <w:pStyle w:val="Heading5"/>
        <w:spacing w:after="0" w:line="276" w:lineRule="auto"/>
        <w:rPr>
          <w:rStyle w:val="Heading5Char"/>
          <w:rFonts w:cs="Arial"/>
          <w:sz w:val="22"/>
          <w:szCs w:val="22"/>
        </w:rPr>
      </w:pPr>
      <w:r w:rsidRPr="00D63ACB">
        <w:rPr>
          <w:rFonts w:ascii="Arial" w:hAnsi="Arial" w:cs="Arial"/>
          <w:noProof/>
          <w:sz w:val="22"/>
          <w:szCs w:val="22"/>
          <w:lang w:val="es-ES" w:bidi="es-ES"/>
        </w:rPr>
        <w:t>Puede producirse un error debido a un conflicto de tiempo de espera de detección.</w:t>
      </w:r>
    </w:p>
    <w:p w14:paraId="7E9DE571" w14:textId="77777777" w:rsidR="00E776B7" w:rsidRPr="00D63ACB" w:rsidRDefault="00E776B7" w:rsidP="00E776B7">
      <w:pPr>
        <w:spacing w:after="0" w:line="240" w:lineRule="auto"/>
        <w:rPr>
          <w:rFonts w:ascii="Arial" w:eastAsia="Times New Roman" w:hAnsi="Arial" w:cs="Arial"/>
          <w:lang w:eastAsia="ru-RU"/>
        </w:rPr>
      </w:pPr>
      <w:r w:rsidRPr="00D63ACB">
        <w:rPr>
          <w:rFonts w:ascii="Arial" w:hAnsi="Arial" w:cs="Arial"/>
          <w:b/>
          <w:lang w:val="es-ES" w:bidi="es-ES"/>
        </w:rPr>
        <w:t>Problema:</w:t>
      </w:r>
      <w:r w:rsidRPr="00D63ACB">
        <w:rPr>
          <w:rFonts w:ascii="Arial" w:eastAsia="Times New Roman" w:hAnsi="Arial" w:cs="Arial"/>
          <w:lang w:val="es-ES" w:bidi="es-ES"/>
        </w:rPr>
        <w:t xml:space="preserve"> si, según el tiempo de espera configurado, la detección del distribuidor o suscriptor termina antes que la detección de la base de datos de este objeto (por ejemplo, la detección de la base de datos en la instancia del distribuidor), Operations Manager puede producir un error que informa de que no se pudieron insertar datos de detección en la base de datos.</w:t>
      </w:r>
    </w:p>
    <w:p w14:paraId="3C114D32" w14:textId="77777777" w:rsidR="002A5B2E" w:rsidRPr="00D63ACB" w:rsidRDefault="00E776B7" w:rsidP="00A41429">
      <w:pPr>
        <w:spacing w:line="240" w:lineRule="auto"/>
        <w:rPr>
          <w:rStyle w:val="LabelEmbedded"/>
          <w:rFonts w:ascii="Arial" w:eastAsia="SimSun" w:hAnsi="Arial" w:cs="Arial"/>
          <w:b w:val="0"/>
          <w:kern w:val="24"/>
          <w:szCs w:val="22"/>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para evitar el problema, asegúrese de que el tiempo de espera de las invalidaciones para la detección de bases de datos en el motor de base de datos es menor o igual que el tiempo de espera de las invalidaciones para la detección de instancias de distribuidor o suscriptor.</w:t>
      </w:r>
    </w:p>
    <w:p w14:paraId="742360F3" w14:textId="11A3B153" w:rsidR="002A5B2E" w:rsidRPr="00D63ACB" w:rsidRDefault="002A5B2E" w:rsidP="002A5B2E">
      <w:pPr>
        <w:pStyle w:val="Heading5"/>
        <w:spacing w:after="0" w:line="276" w:lineRule="auto"/>
        <w:rPr>
          <w:rStyle w:val="Heading5Char"/>
          <w:rFonts w:cs="Arial"/>
          <w:sz w:val="22"/>
          <w:szCs w:val="22"/>
        </w:rPr>
      </w:pPr>
      <w:r w:rsidRPr="00D63ACB">
        <w:rPr>
          <w:rFonts w:ascii="Arial" w:hAnsi="Arial" w:cs="Arial"/>
          <w:noProof/>
          <w:sz w:val="22"/>
          <w:szCs w:val="22"/>
          <w:lang w:val="es-ES" w:bidi="es-ES"/>
        </w:rPr>
        <w:t>Los flujos de trabajo de supervisión generan la excepción "Acceso denegado" cuando se usa un perfil de identificación predeterminado.</w:t>
      </w:r>
    </w:p>
    <w:p w14:paraId="0C4B349B" w14:textId="77777777" w:rsidR="002A5B2E" w:rsidRPr="00D63ACB" w:rsidRDefault="002A5B2E" w:rsidP="002A5B2E">
      <w:pPr>
        <w:spacing w:after="0" w:line="240" w:lineRule="auto"/>
        <w:rPr>
          <w:rFonts w:ascii="Arial" w:eastAsia="Times New Roman" w:hAnsi="Arial" w:cs="Arial"/>
          <w:lang w:eastAsia="ru-RU"/>
        </w:rPr>
      </w:pPr>
      <w:r w:rsidRPr="00D63ACB">
        <w:rPr>
          <w:rFonts w:ascii="Arial" w:hAnsi="Arial" w:cs="Arial"/>
          <w:b/>
          <w:lang w:val="es-ES" w:bidi="es-ES"/>
        </w:rPr>
        <w:t>Problema:</w:t>
      </w:r>
      <w:r w:rsidRPr="00D63ACB">
        <w:rPr>
          <w:rFonts w:ascii="Arial" w:eastAsia="Times New Roman" w:hAnsi="Arial" w:cs="Arial"/>
          <w:lang w:val="es-ES" w:bidi="es-ES"/>
        </w:rPr>
        <w:t xml:space="preserve"> un número de flujos de trabajo de supervisión generan la excepción "Acceso denegado" cuando se usa un perfil de identificación predeterminado y el agente de supervisión usa la cuenta de sistema local.</w:t>
      </w:r>
    </w:p>
    <w:p w14:paraId="154819A0" w14:textId="645F1D08" w:rsidR="00E00035" w:rsidRPr="00D63ACB" w:rsidRDefault="002A5B2E" w:rsidP="00A41429">
      <w:pPr>
        <w:spacing w:line="240" w:lineRule="auto"/>
        <w:rPr>
          <w:rStyle w:val="LabelEmbedded"/>
          <w:rFonts w:ascii="Arial" w:eastAsia="SimSun" w:hAnsi="Arial" w:cs="Arial"/>
          <w:b w:val="0"/>
          <w:kern w:val="24"/>
          <w:szCs w:val="22"/>
        </w:rPr>
      </w:pPr>
      <w:r w:rsidRPr="00D63ACB">
        <w:rPr>
          <w:rStyle w:val="LabelEmbedded"/>
          <w:rFonts w:ascii="Arial" w:eastAsia="SimSun" w:hAnsi="Arial" w:cs="Arial"/>
          <w:kern w:val="24"/>
          <w:szCs w:val="22"/>
          <w:lang w:val="es-ES" w:bidi="es-ES"/>
        </w:rPr>
        <w:t>Solución:</w:t>
      </w:r>
      <w:r w:rsidRPr="00D63ACB">
        <w:rPr>
          <w:rStyle w:val="LabelEmbedded"/>
          <w:rFonts w:ascii="Arial" w:eastAsia="SimSun" w:hAnsi="Arial" w:cs="Arial"/>
          <w:b w:val="0"/>
          <w:kern w:val="24"/>
          <w:szCs w:val="22"/>
          <w:lang w:val="es-ES" w:bidi="es-ES"/>
        </w:rPr>
        <w:t xml:space="preserve"> se debe usar una cuenta de dominio (o una cuenta con acceso a todos los equipos de replicación) para el perfil de identificación predeterminado.</w:t>
      </w:r>
    </w:p>
    <w:p w14:paraId="74A45E95" w14:textId="77777777" w:rsidR="00B65960" w:rsidRPr="00D63ACB" w:rsidRDefault="00B65960" w:rsidP="00B65960">
      <w:pPr>
        <w:pStyle w:val="Heading5"/>
        <w:spacing w:after="0" w:line="276" w:lineRule="auto"/>
        <w:rPr>
          <w:rStyle w:val="Heading5Char"/>
          <w:rFonts w:cs="Arial"/>
          <w:sz w:val="22"/>
          <w:szCs w:val="22"/>
        </w:rPr>
      </w:pPr>
      <w:r w:rsidRPr="00D63ACB">
        <w:rPr>
          <w:rFonts w:ascii="Arial" w:hAnsi="Arial" w:cs="Arial"/>
          <w:noProof/>
          <w:sz w:val="22"/>
          <w:szCs w:val="22"/>
          <w:lang w:val="es-ES" w:bidi="es-ES"/>
        </w:rPr>
        <w:t>Pueden aparecer errores de referencia de propiedad en el registro del agente después de la actualización del módulo de administración.</w:t>
      </w:r>
    </w:p>
    <w:p w14:paraId="60CD808C" w14:textId="77777777" w:rsidR="00B65960" w:rsidRPr="00D63ACB" w:rsidRDefault="00B65960" w:rsidP="00B65960">
      <w:pPr>
        <w:spacing w:after="0" w:line="240" w:lineRule="auto"/>
        <w:rPr>
          <w:rFonts w:ascii="Arial" w:eastAsia="Times New Roman" w:hAnsi="Arial" w:cs="Arial"/>
          <w:lang w:eastAsia="ru-RU"/>
        </w:rPr>
      </w:pPr>
      <w:r w:rsidRPr="00D63ACB">
        <w:rPr>
          <w:rFonts w:ascii="Arial" w:hAnsi="Arial" w:cs="Arial"/>
          <w:b/>
          <w:lang w:val="es-ES" w:bidi="es-ES"/>
        </w:rPr>
        <w:t xml:space="preserve">Problema: </w:t>
      </w:r>
      <w:r w:rsidRPr="00D63ACB">
        <w:rPr>
          <w:rFonts w:ascii="Arial" w:eastAsia="Times New Roman" w:hAnsi="Arial" w:cs="Arial"/>
          <w:lang w:val="es-ES" w:bidi="es-ES"/>
        </w:rPr>
        <w:t>cuando el módulo de administración se actualiza desde la versión 6.6.4.0 a la versión 6.7.2.0, pueden aparecer errores de referencia de propiedad en el registro del agente. Los monitores afectados son los siguientes:</w:t>
      </w:r>
    </w:p>
    <w:p w14:paraId="46C975F7" w14:textId="77777777" w:rsidR="00B65960" w:rsidRPr="00D63ACB" w:rsidRDefault="00B65960" w:rsidP="00B65960">
      <w:pPr>
        <w:pStyle w:val="ListParagraph"/>
        <w:numPr>
          <w:ilvl w:val="0"/>
          <w:numId w:val="41"/>
        </w:numPr>
        <w:spacing w:before="240" w:after="0" w:line="240" w:lineRule="auto"/>
        <w:rPr>
          <w:rFonts w:ascii="Arial" w:eastAsia="Times New Roman" w:hAnsi="Arial" w:cs="Arial"/>
          <w:lang w:eastAsia="ru-RU"/>
        </w:rPr>
      </w:pPr>
      <w:r w:rsidRPr="00D63ACB">
        <w:rPr>
          <w:rFonts w:ascii="Arial" w:eastAsia="Times New Roman" w:hAnsi="Arial" w:cs="Arial"/>
          <w:lang w:val="es-ES" w:bidi="es-ES"/>
        </w:rPr>
        <w:t>Estado del Agente SQL Server para el publicador</w:t>
      </w:r>
    </w:p>
    <w:p w14:paraId="39BF6F47" w14:textId="77777777" w:rsidR="00B65960" w:rsidRPr="00D63ACB" w:rsidRDefault="00B65960" w:rsidP="00B65960">
      <w:pPr>
        <w:pStyle w:val="ListParagraph"/>
        <w:numPr>
          <w:ilvl w:val="0"/>
          <w:numId w:val="41"/>
        </w:numPr>
        <w:spacing w:after="0" w:line="240" w:lineRule="auto"/>
        <w:rPr>
          <w:rFonts w:ascii="Arial" w:eastAsia="Times New Roman" w:hAnsi="Arial" w:cs="Arial"/>
          <w:lang w:eastAsia="ru-RU"/>
        </w:rPr>
      </w:pPr>
      <w:r w:rsidRPr="00D63ACB">
        <w:rPr>
          <w:rFonts w:ascii="Arial" w:eastAsia="Times New Roman" w:hAnsi="Arial" w:cs="Arial"/>
          <w:lang w:val="es-ES" w:bidi="es-ES"/>
        </w:rPr>
        <w:t>Estado del Agente SQL Server para el distribuidor</w:t>
      </w:r>
    </w:p>
    <w:p w14:paraId="001CDBE0" w14:textId="77777777" w:rsidR="00B65960" w:rsidRPr="00D63ACB" w:rsidRDefault="00B65960" w:rsidP="00B65960">
      <w:pPr>
        <w:pStyle w:val="ListParagraph"/>
        <w:numPr>
          <w:ilvl w:val="0"/>
          <w:numId w:val="41"/>
        </w:numPr>
        <w:spacing w:line="240" w:lineRule="auto"/>
        <w:rPr>
          <w:rFonts w:ascii="Arial" w:eastAsia="Times New Roman" w:hAnsi="Arial" w:cs="Arial"/>
          <w:lang w:eastAsia="ru-RU"/>
        </w:rPr>
      </w:pPr>
      <w:r w:rsidRPr="00D63ACB">
        <w:rPr>
          <w:rFonts w:ascii="Arial" w:eastAsia="Times New Roman" w:hAnsi="Arial" w:cs="Arial"/>
          <w:lang w:val="es-ES" w:bidi="es-ES"/>
        </w:rPr>
        <w:t>Estado del Agente SQL Server para el suscriptor</w:t>
      </w:r>
    </w:p>
    <w:p w14:paraId="44DD3600" w14:textId="205D1BD9" w:rsidR="00B65960" w:rsidRPr="00D63ACB" w:rsidRDefault="00B65960" w:rsidP="00A41429">
      <w:pPr>
        <w:spacing w:line="240" w:lineRule="auto"/>
        <w:rPr>
          <w:rFonts w:ascii="Arial" w:hAnsi="Arial" w:cs="Arial"/>
          <w:color w:val="000000"/>
        </w:rPr>
      </w:pPr>
      <w:r w:rsidRPr="00D63ACB">
        <w:rPr>
          <w:rStyle w:val="LabelEmbedded"/>
          <w:rFonts w:ascii="Arial" w:eastAsia="SimSun" w:hAnsi="Arial" w:cs="Arial"/>
          <w:kern w:val="24"/>
          <w:szCs w:val="22"/>
          <w:lang w:val="es-ES" w:bidi="es-ES"/>
        </w:rPr>
        <w:t xml:space="preserve">Solución: </w:t>
      </w:r>
      <w:r w:rsidRPr="00D63ACB">
        <w:rPr>
          <w:rStyle w:val="LabelEmbedded"/>
          <w:rFonts w:ascii="Arial" w:eastAsia="SimSun" w:hAnsi="Arial" w:cs="Arial"/>
          <w:b w:val="0"/>
          <w:kern w:val="24"/>
          <w:szCs w:val="22"/>
          <w:lang w:val="es-ES" w:bidi="es-ES"/>
        </w:rPr>
        <w:t>habilite las detecciones de distribuidor, publicador y suscriptor y espere hasta que se complete el proceso de detección.</w:t>
      </w:r>
    </w:p>
    <w:sectPr w:rsidR="00B65960" w:rsidRPr="00D63ACB"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BA1C" w14:textId="77777777" w:rsidR="0001656E" w:rsidRDefault="0001656E">
      <w:r>
        <w:separator/>
      </w:r>
    </w:p>
    <w:p w14:paraId="726D99E3" w14:textId="77777777" w:rsidR="0001656E" w:rsidRDefault="0001656E"/>
  </w:endnote>
  <w:endnote w:type="continuationSeparator" w:id="0">
    <w:p w14:paraId="5DAA1451" w14:textId="77777777" w:rsidR="0001656E" w:rsidRDefault="0001656E">
      <w:r>
        <w:continuationSeparator/>
      </w:r>
    </w:p>
    <w:p w14:paraId="60DA4E73" w14:textId="77777777" w:rsidR="0001656E" w:rsidRDefault="0001656E"/>
  </w:endnote>
  <w:endnote w:type="continuationNotice" w:id="1">
    <w:p w14:paraId="5985CC05" w14:textId="77777777" w:rsidR="0001656E" w:rsidRDefault="00016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3BA5B216" w:rsidR="00E2189D" w:rsidRDefault="00E2189D" w:rsidP="00FB2389">
    <w:pPr>
      <w:pStyle w:val="Footer"/>
      <w:framePr w:wrap="around" w:vAnchor="text" w:hAnchor="margin" w:xAlign="right" w:y="1"/>
    </w:pPr>
    <w:r>
      <w:rPr>
        <w:lang w:bidi="es-ES"/>
      </w:rPr>
      <w:fldChar w:fldCharType="begin"/>
    </w:r>
    <w:r>
      <w:rPr>
        <w:lang w:val="es-ES" w:bidi="es-ES"/>
      </w:rPr>
      <w:instrText xml:space="preserve">PAGE  </w:instrText>
    </w:r>
    <w:r>
      <w:rPr>
        <w:lang w:bidi="es-ES"/>
      </w:rPr>
      <w:fldChar w:fldCharType="separate"/>
    </w:r>
    <w:r w:rsidR="00D63ACB">
      <w:rPr>
        <w:noProof/>
        <w:lang w:val="es-ES" w:bidi="es-ES"/>
      </w:rPr>
      <w:t>87</w:t>
    </w:r>
    <w:r>
      <w:rPr>
        <w:lang w:bidi="es-ES"/>
      </w:rPr>
      <w:fldChar w:fldCharType="end"/>
    </w:r>
  </w:p>
  <w:p w14:paraId="562ECC65" w14:textId="77777777" w:rsidR="00E2189D" w:rsidRDefault="00E2189D" w:rsidP="00C273C7">
    <w:pPr>
      <w:pStyle w:val="Footer"/>
      <w:ind w:right="360"/>
    </w:pPr>
  </w:p>
  <w:p w14:paraId="5C641F6C" w14:textId="77777777" w:rsidR="00E2189D" w:rsidRDefault="00E218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E2189D" w:rsidRDefault="00E2189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E2189D" w:rsidRDefault="00E2189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2B9BBE3C" w:rsidR="00E2189D" w:rsidRDefault="00E2189D" w:rsidP="008D02DC">
    <w:pPr>
      <w:pStyle w:val="Footer"/>
      <w:framePr w:wrap="around" w:vAnchor="text" w:hAnchor="margin" w:xAlign="right" w:y="1"/>
      <w:rPr>
        <w:rStyle w:val="PageNumber"/>
      </w:rPr>
    </w:pPr>
    <w:r>
      <w:rPr>
        <w:rStyle w:val="PageNumber"/>
        <w:lang w:bidi="es-ES"/>
      </w:rPr>
      <w:fldChar w:fldCharType="begin"/>
    </w:r>
    <w:r>
      <w:rPr>
        <w:rStyle w:val="PageNumber"/>
        <w:lang w:val="es-ES" w:bidi="es-ES"/>
      </w:rPr>
      <w:instrText xml:space="preserve">PAGE  </w:instrText>
    </w:r>
    <w:r>
      <w:rPr>
        <w:rStyle w:val="PageNumber"/>
        <w:lang w:bidi="es-ES"/>
      </w:rPr>
      <w:fldChar w:fldCharType="separate"/>
    </w:r>
    <w:r w:rsidR="00D723DD">
      <w:rPr>
        <w:rStyle w:val="PageNumber"/>
        <w:noProof/>
        <w:lang w:val="es-ES" w:bidi="es-ES"/>
      </w:rPr>
      <w:t>21</w:t>
    </w:r>
    <w:r>
      <w:rPr>
        <w:rStyle w:val="PageNumber"/>
        <w:lang w:bidi="es-ES"/>
      </w:rPr>
      <w:fldChar w:fldCharType="end"/>
    </w:r>
  </w:p>
  <w:p w14:paraId="58648AD2" w14:textId="77777777" w:rsidR="00E2189D" w:rsidRDefault="00E2189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C79A5" w14:textId="77777777" w:rsidR="0001656E" w:rsidRDefault="0001656E">
      <w:r>
        <w:separator/>
      </w:r>
    </w:p>
    <w:p w14:paraId="2FF36378" w14:textId="77777777" w:rsidR="0001656E" w:rsidRDefault="0001656E"/>
  </w:footnote>
  <w:footnote w:type="continuationSeparator" w:id="0">
    <w:p w14:paraId="38449C5B" w14:textId="77777777" w:rsidR="0001656E" w:rsidRDefault="0001656E">
      <w:r>
        <w:continuationSeparator/>
      </w:r>
    </w:p>
    <w:p w14:paraId="3B2F2288" w14:textId="77777777" w:rsidR="0001656E" w:rsidRDefault="0001656E"/>
  </w:footnote>
  <w:footnote w:type="continuationNotice" w:id="1">
    <w:p w14:paraId="03464EC2" w14:textId="77777777" w:rsidR="0001656E" w:rsidRDefault="00016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54CED029" w:rsidR="00E2189D" w:rsidRDefault="00E2189D" w:rsidP="00C273C7">
    <w:pPr>
      <w:pStyle w:val="Header"/>
      <w:framePr w:wrap="around" w:vAnchor="text" w:hAnchor="margin" w:xAlign="right" w:y="1"/>
    </w:pPr>
    <w:r>
      <w:rPr>
        <w:lang w:bidi="es-ES"/>
      </w:rPr>
      <w:fldChar w:fldCharType="begin"/>
    </w:r>
    <w:r>
      <w:rPr>
        <w:lang w:val="es-ES" w:bidi="es-ES"/>
      </w:rPr>
      <w:instrText xml:space="preserve">PAGE  </w:instrText>
    </w:r>
    <w:r>
      <w:rPr>
        <w:lang w:bidi="es-ES"/>
      </w:rPr>
      <w:fldChar w:fldCharType="separate"/>
    </w:r>
    <w:r w:rsidR="00D63ACB">
      <w:rPr>
        <w:noProof/>
        <w:lang w:val="es-ES" w:bidi="es-ES"/>
      </w:rPr>
      <w:t>87</w:t>
    </w:r>
    <w:r>
      <w:rPr>
        <w:lang w:bidi="es-ES"/>
      </w:rPr>
      <w:fldChar w:fldCharType="end"/>
    </w:r>
  </w:p>
  <w:p w14:paraId="07BD9ACA" w14:textId="77777777" w:rsidR="00E2189D" w:rsidRDefault="00E2189D" w:rsidP="00874AF4">
    <w:pPr>
      <w:pStyle w:val="Header"/>
      <w:ind w:right="360"/>
    </w:pPr>
  </w:p>
  <w:p w14:paraId="0FE7DECD" w14:textId="77777777" w:rsidR="00E2189D" w:rsidRDefault="00E218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E2189D" w:rsidRDefault="00E2189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Artículo %1."/>
      <w:lvlJc w:val="left"/>
      <w:pPr>
        <w:tabs>
          <w:tab w:val="num" w:pos="2160"/>
        </w:tabs>
        <w:ind w:left="0" w:firstLine="0"/>
      </w:pPr>
    </w:lvl>
    <w:lvl w:ilvl="1">
      <w:start w:val="1"/>
      <w:numFmt w:val="decimalZero"/>
      <w:isLgl/>
      <w:lvlText w:val="Secció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9A2596"/>
    <w:multiLevelType w:val="hybridMultilevel"/>
    <w:tmpl w:val="4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556744"/>
    <w:multiLevelType w:val="hybridMultilevel"/>
    <w:tmpl w:val="3558C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40D24"/>
    <w:multiLevelType w:val="hybridMultilevel"/>
    <w:tmpl w:val="AA9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9"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34"/>
  </w:num>
  <w:num w:numId="5">
    <w:abstractNumId w:val="3"/>
  </w:num>
  <w:num w:numId="6">
    <w:abstractNumId w:val="24"/>
  </w:num>
  <w:num w:numId="7">
    <w:abstractNumId w:val="26"/>
  </w:num>
  <w:num w:numId="8">
    <w:abstractNumId w:val="14"/>
  </w:num>
  <w:num w:numId="9">
    <w:abstractNumId w:val="9"/>
  </w:num>
  <w:num w:numId="10">
    <w:abstractNumId w:val="31"/>
  </w:num>
  <w:num w:numId="11">
    <w:abstractNumId w:val="29"/>
  </w:num>
  <w:num w:numId="12">
    <w:abstractNumId w:val="27"/>
  </w:num>
  <w:num w:numId="13">
    <w:abstractNumId w:val="4"/>
  </w:num>
  <w:num w:numId="14">
    <w:abstractNumId w:val="33"/>
  </w:num>
  <w:num w:numId="15">
    <w:abstractNumId w:val="39"/>
  </w:num>
  <w:num w:numId="16">
    <w:abstractNumId w:val="30"/>
  </w:num>
  <w:num w:numId="17">
    <w:abstractNumId w:val="41"/>
  </w:num>
  <w:num w:numId="18">
    <w:abstractNumId w:val="7"/>
  </w:num>
  <w:num w:numId="19">
    <w:abstractNumId w:val="1"/>
  </w:num>
  <w:num w:numId="20">
    <w:abstractNumId w:val="21"/>
  </w:num>
  <w:num w:numId="21">
    <w:abstractNumId w:val="36"/>
  </w:num>
  <w:num w:numId="22">
    <w:abstractNumId w:val="19"/>
  </w:num>
  <w:num w:numId="23">
    <w:abstractNumId w:val="16"/>
  </w:num>
  <w:num w:numId="24">
    <w:abstractNumId w:val="23"/>
  </w:num>
  <w:num w:numId="25">
    <w:abstractNumId w:val="17"/>
  </w:num>
  <w:num w:numId="26">
    <w:abstractNumId w:val="13"/>
  </w:num>
  <w:num w:numId="27">
    <w:abstractNumId w:val="40"/>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5"/>
  </w:num>
  <w:num w:numId="37">
    <w:abstractNumId w:val="0"/>
  </w:num>
  <w:num w:numId="38">
    <w:abstractNumId w:val="22"/>
  </w:num>
  <w:num w:numId="39">
    <w:abstractNumId w:val="1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5796"/>
    <w:rsid w:val="00007072"/>
    <w:rsid w:val="00007AF9"/>
    <w:rsid w:val="000100CD"/>
    <w:rsid w:val="000105B5"/>
    <w:rsid w:val="00011693"/>
    <w:rsid w:val="0001656E"/>
    <w:rsid w:val="000203A6"/>
    <w:rsid w:val="00022457"/>
    <w:rsid w:val="00022535"/>
    <w:rsid w:val="000227B4"/>
    <w:rsid w:val="00027660"/>
    <w:rsid w:val="000279F4"/>
    <w:rsid w:val="00027D0C"/>
    <w:rsid w:val="000302D0"/>
    <w:rsid w:val="000315C1"/>
    <w:rsid w:val="00032519"/>
    <w:rsid w:val="00032926"/>
    <w:rsid w:val="00033D13"/>
    <w:rsid w:val="00036B97"/>
    <w:rsid w:val="000373EE"/>
    <w:rsid w:val="00037727"/>
    <w:rsid w:val="00047637"/>
    <w:rsid w:val="0005170A"/>
    <w:rsid w:val="000543DD"/>
    <w:rsid w:val="000565A6"/>
    <w:rsid w:val="00060894"/>
    <w:rsid w:val="00062CB1"/>
    <w:rsid w:val="00070796"/>
    <w:rsid w:val="00071C43"/>
    <w:rsid w:val="00072AA8"/>
    <w:rsid w:val="00073349"/>
    <w:rsid w:val="000739FA"/>
    <w:rsid w:val="00076608"/>
    <w:rsid w:val="00077F21"/>
    <w:rsid w:val="0008205E"/>
    <w:rsid w:val="0008622A"/>
    <w:rsid w:val="00086BBD"/>
    <w:rsid w:val="00095250"/>
    <w:rsid w:val="0009562C"/>
    <w:rsid w:val="000A2985"/>
    <w:rsid w:val="000A2DAF"/>
    <w:rsid w:val="000A31D2"/>
    <w:rsid w:val="000A36F8"/>
    <w:rsid w:val="000A4437"/>
    <w:rsid w:val="000A4ADB"/>
    <w:rsid w:val="000A5E65"/>
    <w:rsid w:val="000A69C2"/>
    <w:rsid w:val="000A7120"/>
    <w:rsid w:val="000B0C8A"/>
    <w:rsid w:val="000B6D7F"/>
    <w:rsid w:val="000C0D3F"/>
    <w:rsid w:val="000C1A00"/>
    <w:rsid w:val="000C1D1E"/>
    <w:rsid w:val="000C4059"/>
    <w:rsid w:val="000C499B"/>
    <w:rsid w:val="000C5C1A"/>
    <w:rsid w:val="000C678D"/>
    <w:rsid w:val="000D39CE"/>
    <w:rsid w:val="000D5C96"/>
    <w:rsid w:val="000E05F1"/>
    <w:rsid w:val="000E1258"/>
    <w:rsid w:val="000E5049"/>
    <w:rsid w:val="000F2425"/>
    <w:rsid w:val="000F3631"/>
    <w:rsid w:val="000F43A8"/>
    <w:rsid w:val="000F5B4C"/>
    <w:rsid w:val="000F78B5"/>
    <w:rsid w:val="000F7E73"/>
    <w:rsid w:val="00100CBE"/>
    <w:rsid w:val="00101005"/>
    <w:rsid w:val="00103526"/>
    <w:rsid w:val="0010376B"/>
    <w:rsid w:val="001073E3"/>
    <w:rsid w:val="00111E14"/>
    <w:rsid w:val="001129DD"/>
    <w:rsid w:val="00114A90"/>
    <w:rsid w:val="00122140"/>
    <w:rsid w:val="00123004"/>
    <w:rsid w:val="0012634E"/>
    <w:rsid w:val="001265A8"/>
    <w:rsid w:val="00127D8D"/>
    <w:rsid w:val="00130DCD"/>
    <w:rsid w:val="00132409"/>
    <w:rsid w:val="00134BF9"/>
    <w:rsid w:val="00134C36"/>
    <w:rsid w:val="0013675C"/>
    <w:rsid w:val="00140379"/>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51D3"/>
    <w:rsid w:val="00165C1D"/>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5C36"/>
    <w:rsid w:val="001A6AB9"/>
    <w:rsid w:val="001A7150"/>
    <w:rsid w:val="001B0686"/>
    <w:rsid w:val="001B216C"/>
    <w:rsid w:val="001B30D7"/>
    <w:rsid w:val="001B4ADA"/>
    <w:rsid w:val="001B6A26"/>
    <w:rsid w:val="001C0892"/>
    <w:rsid w:val="001C0D21"/>
    <w:rsid w:val="001C2FEA"/>
    <w:rsid w:val="001C3B29"/>
    <w:rsid w:val="001C4126"/>
    <w:rsid w:val="001C5BD7"/>
    <w:rsid w:val="001C6070"/>
    <w:rsid w:val="001D0A33"/>
    <w:rsid w:val="001D23E6"/>
    <w:rsid w:val="001D4346"/>
    <w:rsid w:val="001E0A29"/>
    <w:rsid w:val="001E0BEE"/>
    <w:rsid w:val="001E1347"/>
    <w:rsid w:val="001F2F9D"/>
    <w:rsid w:val="001F3096"/>
    <w:rsid w:val="001F4758"/>
    <w:rsid w:val="001F5175"/>
    <w:rsid w:val="001F51CF"/>
    <w:rsid w:val="00202710"/>
    <w:rsid w:val="00203FFB"/>
    <w:rsid w:val="00206078"/>
    <w:rsid w:val="002065DF"/>
    <w:rsid w:val="0021031E"/>
    <w:rsid w:val="00210985"/>
    <w:rsid w:val="00215569"/>
    <w:rsid w:val="00216A5C"/>
    <w:rsid w:val="00221094"/>
    <w:rsid w:val="00227D12"/>
    <w:rsid w:val="00231C90"/>
    <w:rsid w:val="0023279D"/>
    <w:rsid w:val="00232EA3"/>
    <w:rsid w:val="00234950"/>
    <w:rsid w:val="00234A70"/>
    <w:rsid w:val="00235A4B"/>
    <w:rsid w:val="002371A0"/>
    <w:rsid w:val="00244328"/>
    <w:rsid w:val="002464EC"/>
    <w:rsid w:val="00247C5C"/>
    <w:rsid w:val="00247F53"/>
    <w:rsid w:val="002506C8"/>
    <w:rsid w:val="00250D8E"/>
    <w:rsid w:val="00251171"/>
    <w:rsid w:val="002565CD"/>
    <w:rsid w:val="002572AE"/>
    <w:rsid w:val="00257503"/>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4100"/>
    <w:rsid w:val="002A516A"/>
    <w:rsid w:val="002A5345"/>
    <w:rsid w:val="002A5B2E"/>
    <w:rsid w:val="002A6028"/>
    <w:rsid w:val="002A6332"/>
    <w:rsid w:val="002B0A93"/>
    <w:rsid w:val="002B10BC"/>
    <w:rsid w:val="002B2D7E"/>
    <w:rsid w:val="002B3101"/>
    <w:rsid w:val="002B3280"/>
    <w:rsid w:val="002B433B"/>
    <w:rsid w:val="002B4443"/>
    <w:rsid w:val="002B4CAB"/>
    <w:rsid w:val="002B5F79"/>
    <w:rsid w:val="002B6FE3"/>
    <w:rsid w:val="002B7112"/>
    <w:rsid w:val="002B76C0"/>
    <w:rsid w:val="002B780E"/>
    <w:rsid w:val="002C1A21"/>
    <w:rsid w:val="002C29BE"/>
    <w:rsid w:val="002C433C"/>
    <w:rsid w:val="002C4526"/>
    <w:rsid w:val="002C4872"/>
    <w:rsid w:val="002C71DB"/>
    <w:rsid w:val="002D0270"/>
    <w:rsid w:val="002D08CC"/>
    <w:rsid w:val="002D4296"/>
    <w:rsid w:val="002D6A5E"/>
    <w:rsid w:val="002D7228"/>
    <w:rsid w:val="002D7919"/>
    <w:rsid w:val="002E0C39"/>
    <w:rsid w:val="002E1341"/>
    <w:rsid w:val="002E2B36"/>
    <w:rsid w:val="002E3A79"/>
    <w:rsid w:val="002F059C"/>
    <w:rsid w:val="002F0B1C"/>
    <w:rsid w:val="002F1CA4"/>
    <w:rsid w:val="002F67CA"/>
    <w:rsid w:val="002F7F04"/>
    <w:rsid w:val="00304A49"/>
    <w:rsid w:val="00316317"/>
    <w:rsid w:val="00325451"/>
    <w:rsid w:val="003256C7"/>
    <w:rsid w:val="0032693C"/>
    <w:rsid w:val="003272E6"/>
    <w:rsid w:val="00330A47"/>
    <w:rsid w:val="00333C4D"/>
    <w:rsid w:val="0034036F"/>
    <w:rsid w:val="00341397"/>
    <w:rsid w:val="00341DB0"/>
    <w:rsid w:val="00345343"/>
    <w:rsid w:val="00345B76"/>
    <w:rsid w:val="0034731E"/>
    <w:rsid w:val="003507EC"/>
    <w:rsid w:val="00350FD3"/>
    <w:rsid w:val="00351D4A"/>
    <w:rsid w:val="00352CB0"/>
    <w:rsid w:val="0035709F"/>
    <w:rsid w:val="00357CEE"/>
    <w:rsid w:val="003621D1"/>
    <w:rsid w:val="003622E6"/>
    <w:rsid w:val="0036270D"/>
    <w:rsid w:val="00364944"/>
    <w:rsid w:val="0036506D"/>
    <w:rsid w:val="00367A91"/>
    <w:rsid w:val="00370FF2"/>
    <w:rsid w:val="003715B0"/>
    <w:rsid w:val="00373494"/>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7396"/>
    <w:rsid w:val="003D0D89"/>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6BC"/>
    <w:rsid w:val="00443C59"/>
    <w:rsid w:val="00444696"/>
    <w:rsid w:val="004449D6"/>
    <w:rsid w:val="00446509"/>
    <w:rsid w:val="00452CB1"/>
    <w:rsid w:val="00455A3C"/>
    <w:rsid w:val="00455F9B"/>
    <w:rsid w:val="0046390E"/>
    <w:rsid w:val="00463B04"/>
    <w:rsid w:val="00464E5D"/>
    <w:rsid w:val="00471B14"/>
    <w:rsid w:val="00473FA6"/>
    <w:rsid w:val="004755E4"/>
    <w:rsid w:val="00476632"/>
    <w:rsid w:val="00476C2E"/>
    <w:rsid w:val="0048155B"/>
    <w:rsid w:val="00491354"/>
    <w:rsid w:val="00495E0B"/>
    <w:rsid w:val="00497372"/>
    <w:rsid w:val="004A2A07"/>
    <w:rsid w:val="004A3E79"/>
    <w:rsid w:val="004A4294"/>
    <w:rsid w:val="004A4AF2"/>
    <w:rsid w:val="004A6519"/>
    <w:rsid w:val="004A694E"/>
    <w:rsid w:val="004A70FE"/>
    <w:rsid w:val="004A7974"/>
    <w:rsid w:val="004B097E"/>
    <w:rsid w:val="004B13F7"/>
    <w:rsid w:val="004B3049"/>
    <w:rsid w:val="004B376A"/>
    <w:rsid w:val="004B6E0B"/>
    <w:rsid w:val="004B7005"/>
    <w:rsid w:val="004B71EE"/>
    <w:rsid w:val="004B777E"/>
    <w:rsid w:val="004C0B7A"/>
    <w:rsid w:val="004C11F1"/>
    <w:rsid w:val="004C191A"/>
    <w:rsid w:val="004C21A8"/>
    <w:rsid w:val="004C29B4"/>
    <w:rsid w:val="004C3ADA"/>
    <w:rsid w:val="004C4AC8"/>
    <w:rsid w:val="004C55BF"/>
    <w:rsid w:val="004C6EC6"/>
    <w:rsid w:val="004C732C"/>
    <w:rsid w:val="004E37F2"/>
    <w:rsid w:val="004E5972"/>
    <w:rsid w:val="004F059E"/>
    <w:rsid w:val="004F2BC7"/>
    <w:rsid w:val="004F3F5D"/>
    <w:rsid w:val="004F44CE"/>
    <w:rsid w:val="004F475E"/>
    <w:rsid w:val="004F4F53"/>
    <w:rsid w:val="004F6FB5"/>
    <w:rsid w:val="00500996"/>
    <w:rsid w:val="00500BE4"/>
    <w:rsid w:val="00501C10"/>
    <w:rsid w:val="00503C11"/>
    <w:rsid w:val="005046C2"/>
    <w:rsid w:val="005054BC"/>
    <w:rsid w:val="00511875"/>
    <w:rsid w:val="00512557"/>
    <w:rsid w:val="005137A7"/>
    <w:rsid w:val="00517284"/>
    <w:rsid w:val="00517C24"/>
    <w:rsid w:val="005204D0"/>
    <w:rsid w:val="00520517"/>
    <w:rsid w:val="00523E57"/>
    <w:rsid w:val="00524BC2"/>
    <w:rsid w:val="00524BD4"/>
    <w:rsid w:val="0052508B"/>
    <w:rsid w:val="00530E80"/>
    <w:rsid w:val="00531D76"/>
    <w:rsid w:val="00531ED7"/>
    <w:rsid w:val="00533117"/>
    <w:rsid w:val="00533185"/>
    <w:rsid w:val="005332E9"/>
    <w:rsid w:val="00533CAB"/>
    <w:rsid w:val="00534CB9"/>
    <w:rsid w:val="005369A7"/>
    <w:rsid w:val="0054052F"/>
    <w:rsid w:val="0054253D"/>
    <w:rsid w:val="00545CA9"/>
    <w:rsid w:val="005461AE"/>
    <w:rsid w:val="00552E9A"/>
    <w:rsid w:val="00553186"/>
    <w:rsid w:val="0055402F"/>
    <w:rsid w:val="00554B20"/>
    <w:rsid w:val="00554DD4"/>
    <w:rsid w:val="00557EDC"/>
    <w:rsid w:val="005623C3"/>
    <w:rsid w:val="005635C5"/>
    <w:rsid w:val="005645BE"/>
    <w:rsid w:val="00565A9C"/>
    <w:rsid w:val="00565CB8"/>
    <w:rsid w:val="00566C30"/>
    <w:rsid w:val="00567D7C"/>
    <w:rsid w:val="00567E6F"/>
    <w:rsid w:val="005738C1"/>
    <w:rsid w:val="00574A46"/>
    <w:rsid w:val="0057728B"/>
    <w:rsid w:val="00580D06"/>
    <w:rsid w:val="0058274B"/>
    <w:rsid w:val="00584349"/>
    <w:rsid w:val="005856A3"/>
    <w:rsid w:val="00591525"/>
    <w:rsid w:val="0059178D"/>
    <w:rsid w:val="00592522"/>
    <w:rsid w:val="005928D3"/>
    <w:rsid w:val="00596EB0"/>
    <w:rsid w:val="005A194D"/>
    <w:rsid w:val="005A2314"/>
    <w:rsid w:val="005A2A5B"/>
    <w:rsid w:val="005A4BB2"/>
    <w:rsid w:val="005A52E9"/>
    <w:rsid w:val="005B21E6"/>
    <w:rsid w:val="005B29C2"/>
    <w:rsid w:val="005B4F74"/>
    <w:rsid w:val="005C408E"/>
    <w:rsid w:val="005C4C9B"/>
    <w:rsid w:val="005C79A9"/>
    <w:rsid w:val="005D233B"/>
    <w:rsid w:val="005D43E3"/>
    <w:rsid w:val="005D49A5"/>
    <w:rsid w:val="005D5A74"/>
    <w:rsid w:val="005D6D85"/>
    <w:rsid w:val="005D73CF"/>
    <w:rsid w:val="005D7D69"/>
    <w:rsid w:val="005E1405"/>
    <w:rsid w:val="005E7C22"/>
    <w:rsid w:val="005F0030"/>
    <w:rsid w:val="005F3B74"/>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2456E"/>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C96"/>
    <w:rsid w:val="00663A15"/>
    <w:rsid w:val="00664AB3"/>
    <w:rsid w:val="00664EA8"/>
    <w:rsid w:val="006658FE"/>
    <w:rsid w:val="0066775C"/>
    <w:rsid w:val="00671DDE"/>
    <w:rsid w:val="0067454F"/>
    <w:rsid w:val="006776BA"/>
    <w:rsid w:val="00677BED"/>
    <w:rsid w:val="00680CC9"/>
    <w:rsid w:val="0068154F"/>
    <w:rsid w:val="00681D37"/>
    <w:rsid w:val="00683299"/>
    <w:rsid w:val="0068465F"/>
    <w:rsid w:val="00686E2E"/>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0C9C"/>
    <w:rsid w:val="006C1B63"/>
    <w:rsid w:val="006C1D33"/>
    <w:rsid w:val="006C5BC9"/>
    <w:rsid w:val="006C65CB"/>
    <w:rsid w:val="006C6989"/>
    <w:rsid w:val="006D0C2A"/>
    <w:rsid w:val="006D2D29"/>
    <w:rsid w:val="006D2FF2"/>
    <w:rsid w:val="006D4172"/>
    <w:rsid w:val="006D4F13"/>
    <w:rsid w:val="006D688A"/>
    <w:rsid w:val="006D7151"/>
    <w:rsid w:val="006E1BC4"/>
    <w:rsid w:val="006E27EF"/>
    <w:rsid w:val="006E3677"/>
    <w:rsid w:val="006E3C69"/>
    <w:rsid w:val="006E63DB"/>
    <w:rsid w:val="006E730E"/>
    <w:rsid w:val="006E7691"/>
    <w:rsid w:val="006F2B72"/>
    <w:rsid w:val="006F3B6C"/>
    <w:rsid w:val="006F431F"/>
    <w:rsid w:val="006F44D6"/>
    <w:rsid w:val="006F71DA"/>
    <w:rsid w:val="006F75D9"/>
    <w:rsid w:val="006F7648"/>
    <w:rsid w:val="006F7BDD"/>
    <w:rsid w:val="00700BEB"/>
    <w:rsid w:val="00700C69"/>
    <w:rsid w:val="0070153B"/>
    <w:rsid w:val="007048FD"/>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D18"/>
    <w:rsid w:val="00794F2C"/>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1F12"/>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4337"/>
    <w:rsid w:val="008243D5"/>
    <w:rsid w:val="00824C65"/>
    <w:rsid w:val="008257D3"/>
    <w:rsid w:val="00825B92"/>
    <w:rsid w:val="00826B14"/>
    <w:rsid w:val="00826BB3"/>
    <w:rsid w:val="00827468"/>
    <w:rsid w:val="00827541"/>
    <w:rsid w:val="00830D50"/>
    <w:rsid w:val="008350EE"/>
    <w:rsid w:val="00835DD2"/>
    <w:rsid w:val="00835F94"/>
    <w:rsid w:val="00836528"/>
    <w:rsid w:val="008421D9"/>
    <w:rsid w:val="00843368"/>
    <w:rsid w:val="00843516"/>
    <w:rsid w:val="00844B91"/>
    <w:rsid w:val="008519EE"/>
    <w:rsid w:val="00851AE8"/>
    <w:rsid w:val="00853B3F"/>
    <w:rsid w:val="00856904"/>
    <w:rsid w:val="00856D32"/>
    <w:rsid w:val="008570D3"/>
    <w:rsid w:val="008573BD"/>
    <w:rsid w:val="00860465"/>
    <w:rsid w:val="00860FB5"/>
    <w:rsid w:val="00862518"/>
    <w:rsid w:val="00863533"/>
    <w:rsid w:val="00864DD5"/>
    <w:rsid w:val="00864EF4"/>
    <w:rsid w:val="00866B56"/>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20E3"/>
    <w:rsid w:val="008B257A"/>
    <w:rsid w:val="008B3DCA"/>
    <w:rsid w:val="008B4D53"/>
    <w:rsid w:val="008B6A92"/>
    <w:rsid w:val="008C1BE3"/>
    <w:rsid w:val="008C3ED6"/>
    <w:rsid w:val="008C4A9C"/>
    <w:rsid w:val="008C7B4F"/>
    <w:rsid w:val="008D01E9"/>
    <w:rsid w:val="008D0244"/>
    <w:rsid w:val="008D02DC"/>
    <w:rsid w:val="008D3B02"/>
    <w:rsid w:val="008D3D6D"/>
    <w:rsid w:val="008D4575"/>
    <w:rsid w:val="008D79A7"/>
    <w:rsid w:val="008E1A5D"/>
    <w:rsid w:val="008E2900"/>
    <w:rsid w:val="008E3488"/>
    <w:rsid w:val="008E484E"/>
    <w:rsid w:val="008E4E6B"/>
    <w:rsid w:val="008E533F"/>
    <w:rsid w:val="008F215A"/>
    <w:rsid w:val="008F6A46"/>
    <w:rsid w:val="00901EB6"/>
    <w:rsid w:val="00902719"/>
    <w:rsid w:val="00902D80"/>
    <w:rsid w:val="00907A91"/>
    <w:rsid w:val="009130FC"/>
    <w:rsid w:val="0091559D"/>
    <w:rsid w:val="0092150C"/>
    <w:rsid w:val="00921A23"/>
    <w:rsid w:val="00922685"/>
    <w:rsid w:val="00922B82"/>
    <w:rsid w:val="00922CDF"/>
    <w:rsid w:val="009232CB"/>
    <w:rsid w:val="00923EDB"/>
    <w:rsid w:val="00924C83"/>
    <w:rsid w:val="00924CF7"/>
    <w:rsid w:val="00926E9D"/>
    <w:rsid w:val="00927FA0"/>
    <w:rsid w:val="00931D81"/>
    <w:rsid w:val="0093215A"/>
    <w:rsid w:val="00932A06"/>
    <w:rsid w:val="00932AE6"/>
    <w:rsid w:val="0093312E"/>
    <w:rsid w:val="00933B43"/>
    <w:rsid w:val="00941665"/>
    <w:rsid w:val="0094316D"/>
    <w:rsid w:val="00950BA0"/>
    <w:rsid w:val="00952B2D"/>
    <w:rsid w:val="0095501B"/>
    <w:rsid w:val="00956F24"/>
    <w:rsid w:val="00960CB2"/>
    <w:rsid w:val="00960DE3"/>
    <w:rsid w:val="00960FA9"/>
    <w:rsid w:val="0096220E"/>
    <w:rsid w:val="00965276"/>
    <w:rsid w:val="009664A1"/>
    <w:rsid w:val="0096674C"/>
    <w:rsid w:val="0097060D"/>
    <w:rsid w:val="009709D7"/>
    <w:rsid w:val="00972A4C"/>
    <w:rsid w:val="00973E7C"/>
    <w:rsid w:val="00976080"/>
    <w:rsid w:val="00976A3D"/>
    <w:rsid w:val="00976F68"/>
    <w:rsid w:val="00980E08"/>
    <w:rsid w:val="009812AA"/>
    <w:rsid w:val="009815CD"/>
    <w:rsid w:val="00981994"/>
    <w:rsid w:val="00983CD5"/>
    <w:rsid w:val="009845A3"/>
    <w:rsid w:val="00984A03"/>
    <w:rsid w:val="0098591C"/>
    <w:rsid w:val="009905F4"/>
    <w:rsid w:val="009907D1"/>
    <w:rsid w:val="009932D6"/>
    <w:rsid w:val="009972B7"/>
    <w:rsid w:val="009A1FAA"/>
    <w:rsid w:val="009A46E7"/>
    <w:rsid w:val="009A480E"/>
    <w:rsid w:val="009A7267"/>
    <w:rsid w:val="009B048E"/>
    <w:rsid w:val="009B0CB6"/>
    <w:rsid w:val="009B28B9"/>
    <w:rsid w:val="009B294A"/>
    <w:rsid w:val="009C122A"/>
    <w:rsid w:val="009C22BC"/>
    <w:rsid w:val="009C2664"/>
    <w:rsid w:val="009C46D9"/>
    <w:rsid w:val="009C5332"/>
    <w:rsid w:val="009C67AD"/>
    <w:rsid w:val="009D027D"/>
    <w:rsid w:val="009D7C81"/>
    <w:rsid w:val="009E1B8C"/>
    <w:rsid w:val="009E1C08"/>
    <w:rsid w:val="009E45AE"/>
    <w:rsid w:val="009E5C42"/>
    <w:rsid w:val="009F06B4"/>
    <w:rsid w:val="009F1BDA"/>
    <w:rsid w:val="009F2910"/>
    <w:rsid w:val="009F4615"/>
    <w:rsid w:val="009F7554"/>
    <w:rsid w:val="009F776B"/>
    <w:rsid w:val="009F7E0A"/>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3F0"/>
    <w:rsid w:val="00A37830"/>
    <w:rsid w:val="00A40079"/>
    <w:rsid w:val="00A40370"/>
    <w:rsid w:val="00A41429"/>
    <w:rsid w:val="00A45902"/>
    <w:rsid w:val="00A45B11"/>
    <w:rsid w:val="00A53807"/>
    <w:rsid w:val="00A53B95"/>
    <w:rsid w:val="00A557FB"/>
    <w:rsid w:val="00A56EB5"/>
    <w:rsid w:val="00A57468"/>
    <w:rsid w:val="00A60A86"/>
    <w:rsid w:val="00A61476"/>
    <w:rsid w:val="00A61F36"/>
    <w:rsid w:val="00A620F8"/>
    <w:rsid w:val="00A62FF5"/>
    <w:rsid w:val="00A62FFF"/>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6B54"/>
    <w:rsid w:val="00AA26DF"/>
    <w:rsid w:val="00AA4576"/>
    <w:rsid w:val="00AA4953"/>
    <w:rsid w:val="00AA6171"/>
    <w:rsid w:val="00AB0571"/>
    <w:rsid w:val="00AB071E"/>
    <w:rsid w:val="00AB1772"/>
    <w:rsid w:val="00AB37F3"/>
    <w:rsid w:val="00AB3FE2"/>
    <w:rsid w:val="00AB44A2"/>
    <w:rsid w:val="00AB46FB"/>
    <w:rsid w:val="00AB49CC"/>
    <w:rsid w:val="00AB6BA5"/>
    <w:rsid w:val="00AC3764"/>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5C0E"/>
    <w:rsid w:val="00B101D6"/>
    <w:rsid w:val="00B10245"/>
    <w:rsid w:val="00B10E39"/>
    <w:rsid w:val="00B11197"/>
    <w:rsid w:val="00B11A96"/>
    <w:rsid w:val="00B13921"/>
    <w:rsid w:val="00B13C2F"/>
    <w:rsid w:val="00B1545C"/>
    <w:rsid w:val="00B15556"/>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45B2D"/>
    <w:rsid w:val="00B51AB1"/>
    <w:rsid w:val="00B51EE4"/>
    <w:rsid w:val="00B522AA"/>
    <w:rsid w:val="00B533E1"/>
    <w:rsid w:val="00B53560"/>
    <w:rsid w:val="00B53FEA"/>
    <w:rsid w:val="00B55F54"/>
    <w:rsid w:val="00B570FB"/>
    <w:rsid w:val="00B62CB5"/>
    <w:rsid w:val="00B62E5E"/>
    <w:rsid w:val="00B65960"/>
    <w:rsid w:val="00B6604B"/>
    <w:rsid w:val="00B67803"/>
    <w:rsid w:val="00B701EC"/>
    <w:rsid w:val="00B7097B"/>
    <w:rsid w:val="00B71D42"/>
    <w:rsid w:val="00B72B6C"/>
    <w:rsid w:val="00B731A4"/>
    <w:rsid w:val="00B73D9B"/>
    <w:rsid w:val="00B75CF0"/>
    <w:rsid w:val="00B76895"/>
    <w:rsid w:val="00B77895"/>
    <w:rsid w:val="00B8121D"/>
    <w:rsid w:val="00B82F15"/>
    <w:rsid w:val="00B834C5"/>
    <w:rsid w:val="00B8669D"/>
    <w:rsid w:val="00B86E59"/>
    <w:rsid w:val="00B87011"/>
    <w:rsid w:val="00B8704B"/>
    <w:rsid w:val="00B91CD1"/>
    <w:rsid w:val="00B923AE"/>
    <w:rsid w:val="00B92ABC"/>
    <w:rsid w:val="00B9488D"/>
    <w:rsid w:val="00B94D94"/>
    <w:rsid w:val="00B9549F"/>
    <w:rsid w:val="00B969ED"/>
    <w:rsid w:val="00B97EA4"/>
    <w:rsid w:val="00BA7C41"/>
    <w:rsid w:val="00BB5AAC"/>
    <w:rsid w:val="00BB62EA"/>
    <w:rsid w:val="00BC24BF"/>
    <w:rsid w:val="00BC4B0A"/>
    <w:rsid w:val="00BC7458"/>
    <w:rsid w:val="00BC7A9D"/>
    <w:rsid w:val="00BD3AAB"/>
    <w:rsid w:val="00BD498F"/>
    <w:rsid w:val="00BE0767"/>
    <w:rsid w:val="00BE10F5"/>
    <w:rsid w:val="00BE3985"/>
    <w:rsid w:val="00BF3032"/>
    <w:rsid w:val="00BF4685"/>
    <w:rsid w:val="00BF54B0"/>
    <w:rsid w:val="00BF5B50"/>
    <w:rsid w:val="00C0114B"/>
    <w:rsid w:val="00C0126F"/>
    <w:rsid w:val="00C02135"/>
    <w:rsid w:val="00C03552"/>
    <w:rsid w:val="00C03559"/>
    <w:rsid w:val="00C04C6C"/>
    <w:rsid w:val="00C04E71"/>
    <w:rsid w:val="00C0752E"/>
    <w:rsid w:val="00C1219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228D"/>
    <w:rsid w:val="00C3375A"/>
    <w:rsid w:val="00C34D90"/>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419F"/>
    <w:rsid w:val="00C70139"/>
    <w:rsid w:val="00C71069"/>
    <w:rsid w:val="00C7115D"/>
    <w:rsid w:val="00C72AE8"/>
    <w:rsid w:val="00C73A3E"/>
    <w:rsid w:val="00C765AE"/>
    <w:rsid w:val="00C82015"/>
    <w:rsid w:val="00C83C64"/>
    <w:rsid w:val="00C86E78"/>
    <w:rsid w:val="00C87D3B"/>
    <w:rsid w:val="00C90180"/>
    <w:rsid w:val="00C9147C"/>
    <w:rsid w:val="00C92B1A"/>
    <w:rsid w:val="00C978F6"/>
    <w:rsid w:val="00CA0C89"/>
    <w:rsid w:val="00CA4537"/>
    <w:rsid w:val="00CA4EF1"/>
    <w:rsid w:val="00CA67C3"/>
    <w:rsid w:val="00CA682D"/>
    <w:rsid w:val="00CB0960"/>
    <w:rsid w:val="00CB098B"/>
    <w:rsid w:val="00CB52D2"/>
    <w:rsid w:val="00CB5663"/>
    <w:rsid w:val="00CB59C4"/>
    <w:rsid w:val="00CB6349"/>
    <w:rsid w:val="00CC0027"/>
    <w:rsid w:val="00CD1817"/>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436C"/>
    <w:rsid w:val="00D057C4"/>
    <w:rsid w:val="00D063A9"/>
    <w:rsid w:val="00D078A9"/>
    <w:rsid w:val="00D11215"/>
    <w:rsid w:val="00D113BB"/>
    <w:rsid w:val="00D13F4D"/>
    <w:rsid w:val="00D14223"/>
    <w:rsid w:val="00D17D51"/>
    <w:rsid w:val="00D2053C"/>
    <w:rsid w:val="00D21A44"/>
    <w:rsid w:val="00D253A0"/>
    <w:rsid w:val="00D31411"/>
    <w:rsid w:val="00D335A7"/>
    <w:rsid w:val="00D33834"/>
    <w:rsid w:val="00D3556E"/>
    <w:rsid w:val="00D3630E"/>
    <w:rsid w:val="00D36D5D"/>
    <w:rsid w:val="00D37E9F"/>
    <w:rsid w:val="00D40898"/>
    <w:rsid w:val="00D419DF"/>
    <w:rsid w:val="00D422D9"/>
    <w:rsid w:val="00D43ED1"/>
    <w:rsid w:val="00D46F19"/>
    <w:rsid w:val="00D50CEF"/>
    <w:rsid w:val="00D555F5"/>
    <w:rsid w:val="00D557D6"/>
    <w:rsid w:val="00D60132"/>
    <w:rsid w:val="00D60D1A"/>
    <w:rsid w:val="00D610B8"/>
    <w:rsid w:val="00D6186D"/>
    <w:rsid w:val="00D61AFB"/>
    <w:rsid w:val="00D61C32"/>
    <w:rsid w:val="00D62954"/>
    <w:rsid w:val="00D6378D"/>
    <w:rsid w:val="00D63ACB"/>
    <w:rsid w:val="00D640C8"/>
    <w:rsid w:val="00D679E3"/>
    <w:rsid w:val="00D7178E"/>
    <w:rsid w:val="00D71BD0"/>
    <w:rsid w:val="00D723DD"/>
    <w:rsid w:val="00D7365B"/>
    <w:rsid w:val="00D74885"/>
    <w:rsid w:val="00D75233"/>
    <w:rsid w:val="00D755F9"/>
    <w:rsid w:val="00D8239A"/>
    <w:rsid w:val="00D82762"/>
    <w:rsid w:val="00D82B82"/>
    <w:rsid w:val="00D82D1A"/>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3FE"/>
    <w:rsid w:val="00DB0B08"/>
    <w:rsid w:val="00DB1390"/>
    <w:rsid w:val="00DB510D"/>
    <w:rsid w:val="00DB535F"/>
    <w:rsid w:val="00DB6DB4"/>
    <w:rsid w:val="00DC1927"/>
    <w:rsid w:val="00DC2A7D"/>
    <w:rsid w:val="00DC5EFD"/>
    <w:rsid w:val="00DD0448"/>
    <w:rsid w:val="00DD068D"/>
    <w:rsid w:val="00DD2F8F"/>
    <w:rsid w:val="00DD5F29"/>
    <w:rsid w:val="00DD618C"/>
    <w:rsid w:val="00DD6577"/>
    <w:rsid w:val="00DE17B6"/>
    <w:rsid w:val="00DE6C4E"/>
    <w:rsid w:val="00DE752D"/>
    <w:rsid w:val="00DE7F5D"/>
    <w:rsid w:val="00DF03F0"/>
    <w:rsid w:val="00DF0577"/>
    <w:rsid w:val="00DF0833"/>
    <w:rsid w:val="00DF5D46"/>
    <w:rsid w:val="00DF68BC"/>
    <w:rsid w:val="00DF72B0"/>
    <w:rsid w:val="00DF7B40"/>
    <w:rsid w:val="00DF7C7D"/>
    <w:rsid w:val="00E00035"/>
    <w:rsid w:val="00E010D8"/>
    <w:rsid w:val="00E04901"/>
    <w:rsid w:val="00E04D2C"/>
    <w:rsid w:val="00E05FEC"/>
    <w:rsid w:val="00E065F8"/>
    <w:rsid w:val="00E0783F"/>
    <w:rsid w:val="00E17453"/>
    <w:rsid w:val="00E200CF"/>
    <w:rsid w:val="00E20D4C"/>
    <w:rsid w:val="00E2189D"/>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3C80"/>
    <w:rsid w:val="00E50924"/>
    <w:rsid w:val="00E525E0"/>
    <w:rsid w:val="00E53622"/>
    <w:rsid w:val="00E54005"/>
    <w:rsid w:val="00E54851"/>
    <w:rsid w:val="00E54A14"/>
    <w:rsid w:val="00E57C17"/>
    <w:rsid w:val="00E62F1F"/>
    <w:rsid w:val="00E6301D"/>
    <w:rsid w:val="00E66953"/>
    <w:rsid w:val="00E71726"/>
    <w:rsid w:val="00E718AA"/>
    <w:rsid w:val="00E742F6"/>
    <w:rsid w:val="00E748DA"/>
    <w:rsid w:val="00E7511A"/>
    <w:rsid w:val="00E75FE7"/>
    <w:rsid w:val="00E7747D"/>
    <w:rsid w:val="00E776B7"/>
    <w:rsid w:val="00E80F5D"/>
    <w:rsid w:val="00E816B6"/>
    <w:rsid w:val="00E81D9F"/>
    <w:rsid w:val="00E82C66"/>
    <w:rsid w:val="00E8433F"/>
    <w:rsid w:val="00E86583"/>
    <w:rsid w:val="00E90B91"/>
    <w:rsid w:val="00E91569"/>
    <w:rsid w:val="00E9309D"/>
    <w:rsid w:val="00E930B2"/>
    <w:rsid w:val="00E93C5B"/>
    <w:rsid w:val="00E94281"/>
    <w:rsid w:val="00E94449"/>
    <w:rsid w:val="00EA0256"/>
    <w:rsid w:val="00EA2551"/>
    <w:rsid w:val="00EA34E2"/>
    <w:rsid w:val="00EA43BF"/>
    <w:rsid w:val="00EB2ED3"/>
    <w:rsid w:val="00EB3212"/>
    <w:rsid w:val="00EB5CE4"/>
    <w:rsid w:val="00EB6D20"/>
    <w:rsid w:val="00EC0B7E"/>
    <w:rsid w:val="00EC0C44"/>
    <w:rsid w:val="00EC2B9D"/>
    <w:rsid w:val="00EC3C03"/>
    <w:rsid w:val="00EC472C"/>
    <w:rsid w:val="00EC62D4"/>
    <w:rsid w:val="00ED3D75"/>
    <w:rsid w:val="00EE50E7"/>
    <w:rsid w:val="00EF16FB"/>
    <w:rsid w:val="00EF4221"/>
    <w:rsid w:val="00EF54D9"/>
    <w:rsid w:val="00EF5E3C"/>
    <w:rsid w:val="00EF75A5"/>
    <w:rsid w:val="00F02362"/>
    <w:rsid w:val="00F03E8E"/>
    <w:rsid w:val="00F050D3"/>
    <w:rsid w:val="00F0570B"/>
    <w:rsid w:val="00F05968"/>
    <w:rsid w:val="00F060E2"/>
    <w:rsid w:val="00F067F0"/>
    <w:rsid w:val="00F07B9A"/>
    <w:rsid w:val="00F10FD4"/>
    <w:rsid w:val="00F12199"/>
    <w:rsid w:val="00F1340E"/>
    <w:rsid w:val="00F16834"/>
    <w:rsid w:val="00F17CFF"/>
    <w:rsid w:val="00F235C9"/>
    <w:rsid w:val="00F26E00"/>
    <w:rsid w:val="00F3086C"/>
    <w:rsid w:val="00F31B8A"/>
    <w:rsid w:val="00F32AD6"/>
    <w:rsid w:val="00F32CFE"/>
    <w:rsid w:val="00F3323E"/>
    <w:rsid w:val="00F33303"/>
    <w:rsid w:val="00F33B74"/>
    <w:rsid w:val="00F34786"/>
    <w:rsid w:val="00F34A45"/>
    <w:rsid w:val="00F36E34"/>
    <w:rsid w:val="00F372A7"/>
    <w:rsid w:val="00F40ACE"/>
    <w:rsid w:val="00F4113D"/>
    <w:rsid w:val="00F4319C"/>
    <w:rsid w:val="00F4357B"/>
    <w:rsid w:val="00F45165"/>
    <w:rsid w:val="00F451BA"/>
    <w:rsid w:val="00F458CF"/>
    <w:rsid w:val="00F46F4D"/>
    <w:rsid w:val="00F47599"/>
    <w:rsid w:val="00F50C47"/>
    <w:rsid w:val="00F51EA1"/>
    <w:rsid w:val="00F52990"/>
    <w:rsid w:val="00F5508E"/>
    <w:rsid w:val="00F56408"/>
    <w:rsid w:val="00F6016A"/>
    <w:rsid w:val="00F615C8"/>
    <w:rsid w:val="00F62475"/>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0C64"/>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D723DD"/>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D723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23DD"/>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503C11"/>
  </w:style>
  <w:style w:type="character" w:customStyle="1" w:styleId="userinputnon-localizable0">
    <w:name w:val="userinputnon-localizable"/>
    <w:basedOn w:val="DefaultParagraphFont"/>
    <w:rsid w:val="0050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179391956">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14297490">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54718279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3"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4.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5.xml><?xml version="1.0" encoding="utf-8"?>
<ds:datastoreItem xmlns:ds="http://schemas.openxmlformats.org/officeDocument/2006/customXml" ds:itemID="{4B9B2219-99B1-4C34-B481-343E03E4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36B79CD-5BF5-47A8-A88F-ADB85547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19754</Words>
  <Characters>112598</Characters>
  <Application>Microsoft Office Word</Application>
  <DocSecurity>0</DocSecurity>
  <Lines>938</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132088</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2015-11-18T16:52:00Z</dcterms:created>
  <dcterms:modified xsi:type="dcterms:W3CDTF">2016-12-17T00:36:00Z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